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12</w:t>
      </w:r>
      <w:r w:rsidRPr="00D41A81">
        <w:rPr>
          <w:sz w:val="28"/>
          <w:szCs w:val="28"/>
        </w:rPr>
        <w:t xml:space="preserve">. </w:t>
      </w:r>
      <w:proofErr w:type="spellStart"/>
      <w:r w:rsidRPr="00D41A81">
        <w:rPr>
          <w:sz w:val="28"/>
          <w:szCs w:val="28"/>
        </w:rPr>
        <w:t>Апертурный</w:t>
      </w:r>
      <w:proofErr w:type="spellEnd"/>
      <w:r w:rsidRPr="00D41A81">
        <w:rPr>
          <w:sz w:val="28"/>
          <w:szCs w:val="28"/>
        </w:rPr>
        <w:t xml:space="preserve"> метод расчета поля излучения.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12.1 Определение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параболоидного зеркала.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12.2 Определение поля излучения параболического зеркала.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12.3 Связь между диаграммой направленностью параболоидной антенны и распределения поля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ее</w:t>
      </w:r>
      <w:proofErr w:type="gram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>.</w:t>
      </w:r>
    </w:p>
    <w:p w:rsidR="00A73DEF" w:rsidRPr="00D41A81" w:rsidRDefault="00A73DEF" w:rsidP="00A73DEF">
      <w:pPr>
        <w:rPr>
          <w:b/>
          <w:sz w:val="28"/>
          <w:szCs w:val="28"/>
        </w:rPr>
      </w:pPr>
    </w:p>
    <w:p w:rsidR="00A73DEF" w:rsidRPr="00D41A81" w:rsidRDefault="00A73DEF" w:rsidP="00A73DEF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12. </w:t>
      </w:r>
      <w:proofErr w:type="spellStart"/>
      <w:r w:rsidRPr="00D41A81">
        <w:rPr>
          <w:b/>
          <w:sz w:val="28"/>
          <w:szCs w:val="28"/>
        </w:rPr>
        <w:t>Апертурный</w:t>
      </w:r>
      <w:proofErr w:type="spellEnd"/>
      <w:r w:rsidRPr="00D41A81">
        <w:rPr>
          <w:b/>
          <w:sz w:val="28"/>
          <w:szCs w:val="28"/>
        </w:rPr>
        <w:t xml:space="preserve"> метод расчета поля излучения.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(Самостоятельное изучение)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Задача нахождения поля излучения зеркальных антенн разбивается на две: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1.</w:t>
      </w:r>
      <w:r w:rsidRPr="00D41A81">
        <w:rPr>
          <w:sz w:val="28"/>
          <w:szCs w:val="28"/>
        </w:rPr>
        <w:tab/>
        <w:t xml:space="preserve">Вначале находится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антенны (внутренняя задача).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2.</w:t>
      </w:r>
      <w:r w:rsidRPr="00D41A81">
        <w:rPr>
          <w:sz w:val="28"/>
          <w:szCs w:val="28"/>
        </w:rPr>
        <w:tab/>
        <w:t xml:space="preserve">По известному полю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определяется поле излучения (внешняя задача).</w:t>
      </w:r>
    </w:p>
    <w:p w:rsidR="00A73DEF" w:rsidRPr="00D41A81" w:rsidRDefault="00A73DEF" w:rsidP="00A73DEF">
      <w:pPr>
        <w:rPr>
          <w:b/>
          <w:sz w:val="28"/>
          <w:szCs w:val="28"/>
        </w:rPr>
      </w:pPr>
    </w:p>
    <w:p w:rsidR="00A73DEF" w:rsidRPr="00D41A81" w:rsidRDefault="00A73DEF" w:rsidP="00A73DEF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12.1 Определение поля в </w:t>
      </w:r>
      <w:proofErr w:type="spellStart"/>
      <w:r w:rsidRPr="00D41A81">
        <w:rPr>
          <w:b/>
          <w:sz w:val="28"/>
          <w:szCs w:val="28"/>
        </w:rPr>
        <w:t>раскрыве</w:t>
      </w:r>
      <w:proofErr w:type="spellEnd"/>
      <w:r w:rsidRPr="00D41A81">
        <w:rPr>
          <w:b/>
          <w:sz w:val="28"/>
          <w:szCs w:val="28"/>
        </w:rPr>
        <w:t xml:space="preserve"> параболоидного зеркала.</w:t>
      </w:r>
    </w:p>
    <w:p w:rsidR="00A73DEF" w:rsidRPr="00D41A81" w:rsidRDefault="00A73DEF" w:rsidP="00A73DEF">
      <w:pPr>
        <w:rPr>
          <w:b/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65045" cy="2855595"/>
            <wp:effectExtent l="19050" t="0" r="1905" b="0"/>
            <wp:docPr id="1" name="Рисунок 1" descr="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4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045" cy="285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80.   К определению нормированной  координаты точки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зеркала.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определяется методом, геометрической оптики. Всегда выполняется условие </w:t>
      </w:r>
      <w:r w:rsidRPr="00D41A81">
        <w:rPr>
          <w:position w:val="-10"/>
          <w:sz w:val="28"/>
          <w:szCs w:val="28"/>
        </w:rPr>
        <w:object w:dxaOrig="7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75pt;height:15.5pt" fillcolor="window">
            <v:imagedata r:id="rId5" o:title=""/>
          </v:shape>
        </w:object>
      </w:r>
      <w:r w:rsidRPr="00D41A81">
        <w:rPr>
          <w:sz w:val="28"/>
          <w:szCs w:val="28"/>
        </w:rPr>
        <w:t xml:space="preserve">, </w:t>
      </w:r>
      <w:proofErr w:type="gramStart"/>
      <w:r w:rsidRPr="00D41A81">
        <w:rPr>
          <w:sz w:val="28"/>
          <w:szCs w:val="28"/>
        </w:rPr>
        <w:t>следовательно</w:t>
      </w:r>
      <w:proofErr w:type="gramEnd"/>
      <w:r w:rsidRPr="00D41A81">
        <w:rPr>
          <w:sz w:val="28"/>
          <w:szCs w:val="28"/>
        </w:rPr>
        <w:t xml:space="preserve"> зеркало находится в дальней зоне и падающую от облучателя волну на участке от </w:t>
      </w:r>
      <w:r w:rsidRPr="00D41A81">
        <w:rPr>
          <w:position w:val="-4"/>
          <w:sz w:val="28"/>
          <w:szCs w:val="28"/>
        </w:rPr>
        <w:object w:dxaOrig="260" w:dyaOrig="260">
          <v:shape id="_x0000_i1026" type="#_x0000_t75" style="width:13.3pt;height:13.3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 до поверхности зеркала можно считать сферической. В ней амплитуда поля изменяется обратно пропорционально расстоянию. Поэтому на указанном участке поле будет убывать пропорционально </w:t>
      </w:r>
      <w:r w:rsidRPr="00D41A81">
        <w:rPr>
          <w:position w:val="-10"/>
          <w:sz w:val="28"/>
          <w:szCs w:val="28"/>
        </w:rPr>
        <w:object w:dxaOrig="400" w:dyaOrig="340">
          <v:shape id="_x0000_i1027" type="#_x0000_t75" style="width:19.95pt;height:16.6pt" fillcolor="window">
            <v:imagedata r:id="rId7" o:title=""/>
          </v:shape>
        </w:object>
      </w:r>
      <w:r w:rsidRPr="00D41A81">
        <w:rPr>
          <w:sz w:val="28"/>
          <w:szCs w:val="28"/>
        </w:rPr>
        <w:t xml:space="preserve">. После отражения от поверхности зеркала волна становится плоской и ее амплитуда до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зеркала с расстоянием не изменяется. Таким образом, если нам известна нормированная диаграмма направленности облучателя </w:t>
      </w:r>
      <w:r w:rsidRPr="00D41A81">
        <w:rPr>
          <w:position w:val="-10"/>
          <w:sz w:val="28"/>
          <w:szCs w:val="28"/>
        </w:rPr>
        <w:object w:dxaOrig="600" w:dyaOrig="320">
          <v:shape id="_x0000_i1028" type="#_x0000_t75" style="width:29.9pt;height:15.5pt" fillcolor="window">
            <v:imagedata r:id="rId8" o:title=""/>
          </v:shape>
        </w:object>
      </w:r>
      <w:r w:rsidRPr="00D41A81">
        <w:rPr>
          <w:sz w:val="28"/>
          <w:szCs w:val="28"/>
        </w:rPr>
        <w:t xml:space="preserve">,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 легко находится.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Для удобства расчетов введем нормированную координату точки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020" w:dyaOrig="680">
          <v:shape id="_x0000_i1029" type="#_x0000_t75" style="width:100.8pt;height:34.35pt" fillcolor="window">
            <v:imagedata r:id="rId9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зная, что</w:t>
      </w:r>
    </w:p>
    <w:p w:rsidR="00A73DEF" w:rsidRPr="00D41A81" w:rsidRDefault="00A73DEF" w:rsidP="00A73DE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998855" cy="43624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855" cy="43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>,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мы получим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660" w:dyaOrig="639">
          <v:shape id="_x0000_i1030" type="#_x0000_t75" style="width:83.1pt;height:32.1pt" fillcolor="window">
            <v:imagedata r:id="rId11" o:title=""/>
          </v:shape>
        </w:object>
      </w:r>
      <w:r w:rsidRPr="00D41A81">
        <w:rPr>
          <w:sz w:val="28"/>
          <w:szCs w:val="28"/>
        </w:rPr>
        <w:t>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Очевидно, что </w:t>
      </w:r>
      <w:r w:rsidRPr="00D41A81">
        <w:rPr>
          <w:position w:val="-10"/>
          <w:sz w:val="28"/>
          <w:szCs w:val="28"/>
        </w:rPr>
        <w:object w:dxaOrig="240" w:dyaOrig="260">
          <v:shape id="_x0000_i1031" type="#_x0000_t75" style="width:12.2pt;height:13.3pt" fillcolor="window">
            <v:imagedata r:id="rId12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4"/>
          <w:sz w:val="28"/>
          <w:szCs w:val="28"/>
        </w:rPr>
        <w:object w:dxaOrig="300" w:dyaOrig="260">
          <v:shape id="_x0000_i1032" type="#_x0000_t75" style="width:15.5pt;height:13.3pt" fillcolor="window">
            <v:imagedata r:id="rId13" o:title=""/>
          </v:shape>
        </w:object>
      </w:r>
      <w:r w:rsidRPr="00D41A81">
        <w:rPr>
          <w:sz w:val="28"/>
          <w:szCs w:val="28"/>
        </w:rPr>
        <w:t xml:space="preserve"> меняются в пределах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180" w:dyaOrig="360">
          <v:shape id="_x0000_i1033" type="#_x0000_t75" style="width:108.55pt;height:17.7pt" fillcolor="window">
            <v:imagedata r:id="rId14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Нормированное значение амплитуды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определится выражением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1660" w:dyaOrig="660">
          <v:shape id="_x0000_i1034" type="#_x0000_t75" style="width:83.1pt;height:33.25pt" fillcolor="window">
            <v:imagedata r:id="rId15" o:title=""/>
          </v:shape>
        </w:object>
      </w:r>
      <w:r w:rsidRPr="00D41A81">
        <w:rPr>
          <w:sz w:val="28"/>
          <w:szCs w:val="28"/>
        </w:rPr>
        <w:t>,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Подставив в это выражение значение </w:t>
      </w:r>
      <w:r w:rsidRPr="00D41A81">
        <w:rPr>
          <w:sz w:val="28"/>
          <w:szCs w:val="28"/>
        </w:rPr>
        <w:object w:dxaOrig="240" w:dyaOrig="260">
          <v:shape id="_x0000_i1035" type="#_x0000_t75" style="width:12.2pt;height:13.3pt" fillcolor="window">
            <v:imagedata r:id="rId16" o:title=""/>
          </v:shape>
        </w:object>
      </w:r>
      <w:r w:rsidRPr="00D41A81">
        <w:rPr>
          <w:sz w:val="28"/>
          <w:szCs w:val="28"/>
        </w:rPr>
        <w:t>, мы получим окончательно.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299" w:dyaOrig="620">
          <v:shape id="_x0000_i1036" type="#_x0000_t75" style="width:115.2pt;height:31pt" fillcolor="window">
            <v:imagedata r:id="rId17" o:title=""/>
          </v:shape>
        </w:object>
      </w:r>
      <w:r w:rsidRPr="00D41A81">
        <w:rPr>
          <w:sz w:val="28"/>
          <w:szCs w:val="28"/>
        </w:rPr>
        <w:t>- это формула расчетная.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нее видно, что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зависит только от координаты </w:t>
      </w:r>
      <w:r w:rsidRPr="00D41A81">
        <w:rPr>
          <w:position w:val="-4"/>
          <w:sz w:val="28"/>
          <w:szCs w:val="28"/>
        </w:rPr>
        <w:object w:dxaOrig="300" w:dyaOrig="260">
          <v:shape id="_x0000_i1037" type="#_x0000_t75" style="width:15.5pt;height:13.3pt" fillcolor="window">
            <v:imagedata r:id="rId18" o:title=""/>
          </v:shape>
        </w:object>
      </w:r>
      <w:r w:rsidRPr="00D41A81">
        <w:rPr>
          <w:sz w:val="28"/>
          <w:szCs w:val="28"/>
        </w:rPr>
        <w:t>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расчете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зеркальных антенн систему координат (или облучатель) размещают таким образом, чтобы ее плоскости лежали в плоскости вектора </w:t>
      </w:r>
      <w:r w:rsidRPr="00D41A81">
        <w:rPr>
          <w:position w:val="-4"/>
          <w:sz w:val="28"/>
          <w:szCs w:val="28"/>
        </w:rPr>
        <w:object w:dxaOrig="240" w:dyaOrig="320">
          <v:shape id="_x0000_i1038" type="#_x0000_t75" style="width:12.2pt;height:15.5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 (плоскость </w:t>
      </w:r>
      <w:proofErr w:type="spellStart"/>
      <w:r w:rsidRPr="00D41A81">
        <w:rPr>
          <w:sz w:val="28"/>
          <w:szCs w:val="28"/>
        </w:rPr>
        <w:t>xoz</w:t>
      </w:r>
      <w:proofErr w:type="spellEnd"/>
      <w:r w:rsidRPr="00D41A81">
        <w:rPr>
          <w:sz w:val="28"/>
          <w:szCs w:val="28"/>
        </w:rPr>
        <w:t xml:space="preserve">) и вектора </w:t>
      </w:r>
      <w:r w:rsidRPr="00D41A81">
        <w:rPr>
          <w:position w:val="-4"/>
          <w:sz w:val="28"/>
          <w:szCs w:val="28"/>
        </w:rPr>
        <w:object w:dxaOrig="279" w:dyaOrig="320">
          <v:shape id="_x0000_i1039" type="#_x0000_t75" style="width:14.4pt;height:15.5pt" fillcolor="window">
            <v:imagedata r:id="rId20" o:title=""/>
          </v:shape>
        </w:object>
      </w:r>
      <w:r w:rsidRPr="00D41A81">
        <w:rPr>
          <w:sz w:val="28"/>
          <w:szCs w:val="28"/>
        </w:rPr>
        <w:t xml:space="preserve"> (плоскость </w:t>
      </w:r>
      <w:proofErr w:type="spellStart"/>
      <w:r w:rsidRPr="00D41A81">
        <w:rPr>
          <w:sz w:val="28"/>
          <w:szCs w:val="28"/>
        </w:rPr>
        <w:t>yoz</w:t>
      </w:r>
      <w:proofErr w:type="spellEnd"/>
      <w:r w:rsidRPr="00D41A81">
        <w:rPr>
          <w:sz w:val="28"/>
          <w:szCs w:val="28"/>
        </w:rPr>
        <w:t xml:space="preserve">). Для этих плоскостей затем и рассчитываются поле излучения и диаграмма направленности антенны. Расчет ведется в предположении, что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зависит только от радиальной координаты </w:t>
      </w:r>
      <w:r w:rsidRPr="00D41A81">
        <w:rPr>
          <w:sz w:val="28"/>
          <w:szCs w:val="28"/>
        </w:rPr>
        <w:object w:dxaOrig="300" w:dyaOrig="260">
          <v:shape id="_x0000_i1040" type="#_x0000_t75" style="width:15.5pt;height:13.3pt" fillcolor="window">
            <v:imagedata r:id="rId21" o:title=""/>
          </v:shape>
        </w:object>
      </w:r>
      <w:r w:rsidRPr="00D41A81">
        <w:rPr>
          <w:sz w:val="28"/>
          <w:szCs w:val="28"/>
        </w:rPr>
        <w:t xml:space="preserve">, а диаграмма направленности облучателя при расчете в плоскости вектора </w:t>
      </w:r>
      <w:r w:rsidRPr="00D41A81">
        <w:rPr>
          <w:sz w:val="28"/>
          <w:szCs w:val="28"/>
        </w:rPr>
        <w:object w:dxaOrig="240" w:dyaOrig="320">
          <v:shape id="_x0000_i1041" type="#_x0000_t75" style="width:12.2pt;height:15.5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есть </w:t>
      </w:r>
      <w:r w:rsidRPr="00D41A81">
        <w:rPr>
          <w:position w:val="-10"/>
          <w:sz w:val="28"/>
          <w:szCs w:val="28"/>
        </w:rPr>
        <w:object w:dxaOrig="700" w:dyaOrig="340">
          <v:shape id="_x0000_i1042" type="#_x0000_t75" style="width:35.45pt;height:16.6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, а при расчете в плоскости вектора </w:t>
      </w:r>
      <w:r w:rsidRPr="00D41A81">
        <w:rPr>
          <w:position w:val="-4"/>
          <w:sz w:val="28"/>
          <w:szCs w:val="28"/>
        </w:rPr>
        <w:object w:dxaOrig="279" w:dyaOrig="320">
          <v:shape id="_x0000_i1043" type="#_x0000_t75" style="width:14.4pt;height:15.5pt" fillcolor="window">
            <v:imagedata r:id="rId24" o:title=""/>
          </v:shape>
        </w:object>
      </w:r>
      <w:r w:rsidRPr="00D41A81">
        <w:rPr>
          <w:sz w:val="28"/>
          <w:szCs w:val="28"/>
        </w:rPr>
        <w:t xml:space="preserve"> есть </w:t>
      </w:r>
      <w:r w:rsidRPr="00D41A81">
        <w:rPr>
          <w:position w:val="-10"/>
          <w:sz w:val="28"/>
          <w:szCs w:val="28"/>
        </w:rPr>
        <w:object w:dxaOrig="720" w:dyaOrig="340">
          <v:shape id="_x0000_i1044" type="#_x0000_t75" style="width:36.55pt;height:16.6pt" fillcolor="window">
            <v:imagedata r:id="rId25" o:title=""/>
          </v:shape>
        </w:object>
      </w:r>
      <w:r w:rsidRPr="00D41A81">
        <w:rPr>
          <w:sz w:val="28"/>
          <w:szCs w:val="28"/>
        </w:rPr>
        <w:t>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Типичное распределение </w:t>
      </w:r>
      <w:proofErr w:type="gramStart"/>
      <w:r w:rsidRPr="00D41A81">
        <w:rPr>
          <w:sz w:val="28"/>
          <w:szCs w:val="28"/>
        </w:rPr>
        <w:t>нормированной</w:t>
      </w:r>
      <w:proofErr w:type="gramEnd"/>
      <w:r w:rsidRPr="00D41A81">
        <w:rPr>
          <w:sz w:val="28"/>
          <w:szCs w:val="28"/>
        </w:rPr>
        <w:t xml:space="preserve"> амплитудного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 имеет вид.</w:t>
      </w:r>
    </w:p>
    <w:p w:rsidR="00A73DEF" w:rsidRPr="00D41A81" w:rsidRDefault="00A73DEF" w:rsidP="00A73DE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38045" cy="1659890"/>
            <wp:effectExtent l="19050" t="0" r="0" b="0"/>
            <wp:docPr id="23" name="Рисунок 23" descr="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346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165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81.   Типичное распределение нормированной амплитуды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зеркала.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Наиболее интенсивно облучается центр зеркала, а поле к его краям по амплитуде падает вследствие уменьшения значение </w:t>
      </w:r>
      <w:r w:rsidRPr="00D41A81">
        <w:rPr>
          <w:position w:val="-10"/>
          <w:sz w:val="28"/>
          <w:szCs w:val="28"/>
        </w:rPr>
        <w:object w:dxaOrig="600" w:dyaOrig="320">
          <v:shape id="_x0000_i1045" type="#_x0000_t75" style="width:29.9pt;height:15.5pt" fillcolor="window">
            <v:imagedata r:id="rId27" o:title=""/>
          </v:shape>
        </w:object>
      </w:r>
      <w:r w:rsidRPr="00D41A81">
        <w:rPr>
          <w:sz w:val="28"/>
          <w:szCs w:val="28"/>
        </w:rPr>
        <w:t xml:space="preserve">и увеличения </w:t>
      </w:r>
      <w:r w:rsidRPr="00D41A81">
        <w:rPr>
          <w:position w:val="-10"/>
          <w:sz w:val="28"/>
          <w:szCs w:val="28"/>
        </w:rPr>
        <w:object w:dxaOrig="240" w:dyaOrig="260">
          <v:shape id="_x0000_i1046" type="#_x0000_t75" style="width:12.2pt;height:13.3pt" fillcolor="window">
            <v:imagedata r:id="rId16" o:title=""/>
          </v:shape>
        </w:object>
      </w:r>
      <w:r w:rsidRPr="00D41A81">
        <w:rPr>
          <w:sz w:val="28"/>
          <w:szCs w:val="28"/>
        </w:rPr>
        <w:t xml:space="preserve"> с увеличением </w:t>
      </w:r>
      <w:r w:rsidRPr="00D41A81">
        <w:rPr>
          <w:position w:val="-10"/>
          <w:sz w:val="28"/>
          <w:szCs w:val="28"/>
        </w:rPr>
        <w:object w:dxaOrig="240" w:dyaOrig="260">
          <v:shape id="_x0000_i1047" type="#_x0000_t75" style="width:12.2pt;height:13.3pt" fillcolor="window">
            <v:imagedata r:id="rId12" o:title=""/>
          </v:shape>
        </w:object>
      </w:r>
      <w:r w:rsidRPr="00D41A81">
        <w:rPr>
          <w:sz w:val="28"/>
          <w:szCs w:val="28"/>
        </w:rPr>
        <w:t xml:space="preserve">.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упрощения расчетов последующих найденное выражение </w:t>
      </w:r>
      <w:r w:rsidRPr="00D41A81">
        <w:rPr>
          <w:position w:val="-10"/>
          <w:sz w:val="28"/>
          <w:szCs w:val="28"/>
        </w:rPr>
        <w:object w:dxaOrig="639" w:dyaOrig="320">
          <v:shape id="_x0000_i1048" type="#_x0000_t75" style="width:32.1pt;height:15.5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целесообразно аппроксимировать интерполяционным полиномом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2299" w:dyaOrig="680">
          <v:shape id="_x0000_i1049" type="#_x0000_t75" style="width:115.2pt;height:34.35pt" fillcolor="window">
            <v:imagedata r:id="rId29" o:title=""/>
          </v:shape>
        </w:object>
      </w:r>
      <w:r w:rsidRPr="00D41A81">
        <w:rPr>
          <w:sz w:val="28"/>
          <w:szCs w:val="28"/>
        </w:rPr>
        <w:t xml:space="preserve">   (2)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46" type="#_x0000_t75" style="position:absolute;margin-left:243pt;margin-top:99pt;width:32.25pt;height:15.75pt;z-index:251680768" o:allowincell="f">
            <v:imagedata r:id="rId30" o:title=""/>
          </v:shape>
          <o:OLEObject Type="Embed" ProgID="Equation.3" ShapeID="_x0000_s1046" DrawAspect="Content" ObjectID="_1452599768" r:id="rId31"/>
        </w:pict>
      </w:r>
      <w:r w:rsidRPr="00D41A81">
        <w:rPr>
          <w:noProof/>
          <w:sz w:val="28"/>
          <w:szCs w:val="28"/>
        </w:rPr>
        <w:pict>
          <v:line id="_x0000_s1045" style="position:absolute;flip:y;z-index:251679744" from="189pt,108pt" to="243pt,2in" o:allowincell="f"/>
        </w:pict>
      </w:r>
      <w:r w:rsidRPr="00D41A81">
        <w:rPr>
          <w:noProof/>
          <w:sz w:val="28"/>
          <w:szCs w:val="28"/>
        </w:rPr>
        <w:pict>
          <v:shape id="_x0000_s1044" type="#_x0000_t75" style="position:absolute;margin-left:3in;margin-top:54pt;width:32.25pt;height:15.75pt;z-index:251678720" o:allowincell="f">
            <v:imagedata r:id="rId32" o:title=""/>
          </v:shape>
          <o:OLEObject Type="Embed" ProgID="Equation.3" ShapeID="_x0000_s1044" DrawAspect="Content" ObjectID="_1452599769" r:id="rId33"/>
        </w:pict>
      </w:r>
      <w:r w:rsidRPr="00D41A81">
        <w:rPr>
          <w:noProof/>
          <w:sz w:val="28"/>
          <w:szCs w:val="28"/>
        </w:rPr>
        <w:pict>
          <v:line id="_x0000_s1043" style="position:absolute;flip:y;z-index:251677696" from="162pt,63pt" to="3in,99pt" o:allowincell="f"/>
        </w:pict>
      </w:r>
      <w:r w:rsidRPr="00D41A81">
        <w:rPr>
          <w:noProof/>
          <w:sz w:val="28"/>
          <w:szCs w:val="28"/>
        </w:rPr>
        <w:pict>
          <v:shape id="_x0000_s1042" type="#_x0000_t75" style="position:absolute;margin-left:162pt;margin-top:63pt;width:28.25pt;height:12.8pt;z-index:251676672" o:allowincell="f">
            <v:imagedata r:id="rId34" o:title=""/>
          </v:shape>
          <o:OLEObject Type="Embed" ProgID="Equation.3" ShapeID="_x0000_s1042" DrawAspect="Content" ObjectID="_1452599770" r:id="rId35"/>
        </w:pict>
      </w:r>
      <w:r w:rsidRPr="00D41A81">
        <w:rPr>
          <w:noProof/>
          <w:sz w:val="28"/>
          <w:szCs w:val="28"/>
        </w:rPr>
        <w:pict>
          <v:line id="_x0000_s1041" style="position:absolute;flip:y;z-index:251675648" from="135pt,1in" to="162pt,90pt" o:allowincell="f"/>
        </w:pict>
      </w:r>
      <w:r w:rsidRPr="00D41A81">
        <w:rPr>
          <w:noProof/>
          <w:sz w:val="28"/>
          <w:szCs w:val="28"/>
        </w:rPr>
        <w:pict>
          <v:shape id="_x0000_s1040" type="#_x0000_t75" style="position:absolute;margin-left:200.85pt;margin-top:3in;width:15.15pt;height:17.75pt;z-index:251674624" o:allowincell="f">
            <v:imagedata r:id="rId36" o:title=""/>
          </v:shape>
          <o:OLEObject Type="Embed" ProgID="Equation.3" ShapeID="_x0000_s1040" DrawAspect="Content" ObjectID="_1452599771" r:id="rId37"/>
        </w:pict>
      </w:r>
      <w:r w:rsidRPr="00D41A81">
        <w:rPr>
          <w:noProof/>
          <w:sz w:val="28"/>
          <w:szCs w:val="28"/>
        </w:rPr>
        <w:pict>
          <v:shape id="_x0000_s1038" type="#_x0000_t75" style="position:absolute;margin-left:164.85pt;margin-top:3in;width:15.15pt;height:16.75pt;z-index:251672576" o:allowincell="f">
            <v:imagedata r:id="rId38" o:title=""/>
          </v:shape>
          <o:OLEObject Type="Embed" ProgID="Equation.3" ShapeID="_x0000_s1038" DrawAspect="Content" ObjectID="_1452599772" r:id="rId39"/>
        </w:pict>
      </w:r>
      <w:r w:rsidRPr="00D41A81">
        <w:rPr>
          <w:noProof/>
          <w:sz w:val="28"/>
          <w:szCs w:val="28"/>
        </w:rPr>
        <w:pict>
          <v:shape id="_x0000_s1037" type="#_x0000_t75" style="position:absolute;margin-left:252pt;margin-top:3in;width:15.15pt;height:12.8pt;z-index:251671552" o:allowincell="f">
            <v:imagedata r:id="rId40" o:title=""/>
          </v:shape>
          <o:OLEObject Type="Embed" ProgID="Equation.3" ShapeID="_x0000_s1037" DrawAspect="Content" ObjectID="_1452599773" r:id="rId41"/>
        </w:pict>
      </w:r>
      <w:r w:rsidRPr="00D41A81">
        <w:rPr>
          <w:noProof/>
          <w:sz w:val="28"/>
          <w:szCs w:val="28"/>
        </w:rPr>
        <w:pict>
          <v:shape id="_x0000_s1039" type="#_x0000_t75" style="position:absolute;margin-left:126pt;margin-top:3in;width:15.15pt;height:16.75pt;z-index:251673600" o:allowincell="f">
            <v:imagedata r:id="rId42" o:title=""/>
          </v:shape>
          <o:OLEObject Type="Embed" ProgID="Equation.3" ShapeID="_x0000_s1039" DrawAspect="Content" ObjectID="_1452599774" r:id="rId43"/>
        </w:pict>
      </w:r>
      <w:r w:rsidRPr="00D41A81">
        <w:rPr>
          <w:noProof/>
          <w:sz w:val="28"/>
          <w:szCs w:val="28"/>
        </w:rPr>
        <w:pict>
          <v:shape id="_x0000_s1031" style="position:absolute;margin-left:207pt;margin-top:171pt;width:30.35pt;height:45pt;z-index:251665408;mso-wrap-distance-left:9pt;mso-wrap-distance-top:0;mso-wrap-distance-right:9pt;mso-wrap-distance-bottom:0;mso-position-horizontal:absolute;mso-position-horizontal-relative:text;mso-position-vertical:absolute;mso-position-vertical-relative:text;v-text-anchor:top" coordsize="630,900" o:allowincell="f" path="m,c225,105,450,210,540,360v90,150,45,345,,540e" filled="f" strokeweight="1.5pt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5" style="position:absolute;margin-left:90pt;margin-top:1in;width:2in;height:2in;z-index:251669504;mso-wrap-distance-left:9pt;mso-wrap-distance-top:0;mso-wrap-distance-right:9pt;mso-wrap-distance-bottom:0;mso-position-horizontal:absolute;mso-position-horizontal-relative:text;mso-position-vertical:absolute;mso-position-vertical-relative:text;v-text-anchor:top" coordsize="2880,2880" o:allowincell="f" path="m,c330,90,660,180,1080,540v420,360,1140,1230,1440,1620c2820,2550,2850,2715,2880,2880e" filled="f" strokeweight="1.5pt">
            <v:path arrowok="t"/>
          </v:shape>
        </w:pict>
      </w:r>
      <w:r w:rsidRPr="00D41A81">
        <w:rPr>
          <w:noProof/>
          <w:sz w:val="28"/>
          <w:szCs w:val="28"/>
        </w:rPr>
        <w:pict>
          <v:line id="_x0000_s1034" style="position:absolute;z-index:251668480" from="209.8pt,171pt" to="209.8pt,3in" o:allowincell="f">
            <v:stroke dashstyle="dash"/>
          </v:line>
        </w:pict>
      </w:r>
      <w:r w:rsidRPr="00D41A81">
        <w:rPr>
          <w:noProof/>
          <w:sz w:val="28"/>
          <w:szCs w:val="28"/>
        </w:rPr>
        <w:pict>
          <v:line id="_x0000_s1033" style="position:absolute;z-index:251667456" from="171pt,126pt" to="171pt,3in" o:allowincell="f">
            <v:stroke dashstyle="dash"/>
          </v:line>
        </w:pict>
      </w:r>
      <w:r w:rsidRPr="00D41A81">
        <w:rPr>
          <w:noProof/>
          <w:sz w:val="28"/>
          <w:szCs w:val="28"/>
        </w:rPr>
        <w:pict>
          <v:line id="_x0000_s1032" style="position:absolute;z-index:251666432" from="133.25pt,89.85pt" to="133.25pt,215.85pt" o:allowincell="f">
            <v:stroke dashstyle="dash"/>
          </v:line>
        </w:pict>
      </w:r>
      <w:r w:rsidRPr="00D41A81">
        <w:rPr>
          <w:noProof/>
          <w:sz w:val="28"/>
          <w:szCs w:val="28"/>
        </w:rPr>
        <w:pict>
          <v:line id="_x0000_s1026" style="position:absolute;z-index:251660288" from="90pt,54pt" to="90pt,3in" o:allowincell="f">
            <v:stroke startarrow="open"/>
          </v:line>
        </w:pict>
      </w:r>
      <w:r w:rsidRPr="00D41A81">
        <w:rPr>
          <w:noProof/>
          <w:sz w:val="28"/>
          <w:szCs w:val="28"/>
        </w:rPr>
        <w:pict>
          <v:line id="_x0000_s1027" style="position:absolute;z-index:251661312" from="90pt,3in" to="252pt,3in" o:allowincell="f">
            <v:stroke endarrow="open"/>
          </v:line>
        </w:pict>
      </w:r>
      <w:r w:rsidRPr="00D41A81">
        <w:rPr>
          <w:noProof/>
          <w:sz w:val="28"/>
          <w:szCs w:val="28"/>
        </w:rPr>
        <w:pict>
          <v:shape id="_x0000_s1030" style="position:absolute;margin-left:171pt;margin-top:126pt;width:36pt;height:45pt;z-index:251664384;mso-wrap-distance-left:9pt;mso-wrap-distance-top:0;mso-wrap-distance-right:9pt;mso-wrap-distance-bottom:0;mso-position-horizontal:absolute;mso-position-horizontal-relative:text;mso-position-vertical:absolute;mso-position-vertical-relative:text;v-text-anchor:top" coordsize="720,900" o:allowincell="f" path="m,c30,195,60,390,180,540,300,690,510,795,720,900e" filled="f" strokeweight="1.5pt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29" style="position:absolute;margin-left:135pt;margin-top:90pt;width:36pt;height:36pt;z-index:251663360;mso-wrap-distance-left:9pt;mso-wrap-distance-top:0;mso-wrap-distance-right:9pt;mso-wrap-distance-bottom:0;mso-position-horizontal:absolute;mso-position-horizontal-relative:text;mso-position-vertical:absolute;mso-position-vertical-relative:text;v-text-anchor:top" coordsize="720,720" o:allowincell="f" path="m,c210,30,420,60,540,180,660,300,690,510,720,720e" filled="f" strokeweight="1.5pt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28" style="position:absolute;margin-left:90pt;margin-top:1in;width:45pt;height:21pt;z-index:251662336;mso-wrap-distance-left:9pt;mso-wrap-distance-top:0;mso-wrap-distance-right:9pt;mso-wrap-distance-bottom:0;mso-position-horizontal:absolute;mso-position-horizontal-relative:text;mso-position-vertical:absolute;mso-position-vertical-relative:text;v-text-anchor:top" coordsize="900,420" o:allowincell="f" path="m,c105,150,210,300,360,360v150,60,345,30,540,e" filled="f" strokeweight="1.5pt">
            <v:path arrowok="t"/>
          </v:shape>
        </w:pict>
      </w:r>
      <w:r w:rsidRPr="00D41A81">
        <w:rPr>
          <w:sz w:val="28"/>
          <w:szCs w:val="28"/>
        </w:rPr>
        <w:t xml:space="preserve">        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36" type="#_x0000_t75" style="position:absolute;margin-left:57.75pt;margin-top:8.45pt;width:32.25pt;height:15.75pt;z-index:251670528" o:allowincell="f">
            <v:imagedata r:id="rId44" o:title=""/>
          </v:shape>
          <o:OLEObject Type="Embed" ProgID="Equation.3" ShapeID="_x0000_s1036" DrawAspect="Content" ObjectID="_1452599775" r:id="rId45"/>
        </w:pict>
      </w:r>
      <w:r w:rsidRPr="00D41A81">
        <w:rPr>
          <w:sz w:val="28"/>
          <w:szCs w:val="28"/>
        </w:rPr>
        <w:t xml:space="preserve">  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       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Рис . 82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Узлами интерполяции, т.е. точками, где </w:t>
      </w:r>
      <w:r w:rsidRPr="00D41A81">
        <w:rPr>
          <w:position w:val="-10"/>
          <w:sz w:val="28"/>
          <w:szCs w:val="28"/>
        </w:rPr>
        <w:object w:dxaOrig="639" w:dyaOrig="320">
          <v:shape id="_x0000_i1050" type="#_x0000_t75" style="width:32.1pt;height:15.5pt" fillcolor="window">
            <v:imagedata r:id="rId46" o:title=""/>
          </v:shape>
        </w:object>
      </w:r>
      <w:r w:rsidRPr="00D41A81">
        <w:rPr>
          <w:sz w:val="28"/>
          <w:szCs w:val="28"/>
        </w:rPr>
        <w:t xml:space="preserve"> совпадает </w:t>
      </w:r>
      <w:proofErr w:type="gramStart"/>
      <w:r w:rsidRPr="00D41A81">
        <w:rPr>
          <w:sz w:val="28"/>
          <w:szCs w:val="28"/>
        </w:rPr>
        <w:t>с</w:t>
      </w:r>
      <w:proofErr w:type="gramEnd"/>
      <w:r w:rsidRPr="00D41A81">
        <w:rPr>
          <w:sz w:val="28"/>
          <w:szCs w:val="28"/>
        </w:rPr>
        <w:t xml:space="preserve">  </w:t>
      </w:r>
      <w:r w:rsidRPr="00D41A81">
        <w:rPr>
          <w:position w:val="-10"/>
          <w:sz w:val="28"/>
          <w:szCs w:val="28"/>
        </w:rPr>
        <w:object w:dxaOrig="639" w:dyaOrig="320">
          <v:shape id="_x0000_i1051" type="#_x0000_t75" style="width:32.1pt;height:15.5pt" fillcolor="window">
            <v:imagedata r:id="rId47" o:title=""/>
          </v:shape>
        </w:object>
      </w:r>
      <w:r w:rsidRPr="00D41A81">
        <w:rPr>
          <w:sz w:val="28"/>
          <w:szCs w:val="28"/>
        </w:rPr>
        <w:t xml:space="preserve">, </w:t>
      </w:r>
      <w:proofErr w:type="gramStart"/>
      <w:r w:rsidRPr="00D41A81">
        <w:rPr>
          <w:sz w:val="28"/>
          <w:szCs w:val="28"/>
        </w:rPr>
        <w:t>будем</w:t>
      </w:r>
      <w:proofErr w:type="gramEnd"/>
      <w:r w:rsidRPr="00D41A81">
        <w:rPr>
          <w:sz w:val="28"/>
          <w:szCs w:val="28"/>
        </w:rPr>
        <w:t xml:space="preserve"> считать точки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зеркала, соответствующие значениям </w:t>
      </w:r>
      <w:r w:rsidRPr="00D41A81">
        <w:rPr>
          <w:position w:val="-4"/>
          <w:sz w:val="28"/>
          <w:szCs w:val="28"/>
        </w:rPr>
        <w:object w:dxaOrig="300" w:dyaOrig="260">
          <v:shape id="_x0000_i1052" type="#_x0000_t75" style="width:15.5pt;height:13.3pt" fillcolor="window">
            <v:imagedata r:id="rId48" o:title=""/>
          </v:shape>
        </w:object>
      </w:r>
      <w:r w:rsidRPr="00D41A81">
        <w:rPr>
          <w:sz w:val="28"/>
          <w:szCs w:val="28"/>
        </w:rPr>
        <w:t xml:space="preserve">: </w:t>
      </w:r>
      <w:r w:rsidRPr="00D41A81">
        <w:rPr>
          <w:position w:val="-12"/>
          <w:sz w:val="28"/>
          <w:szCs w:val="28"/>
        </w:rPr>
        <w:object w:dxaOrig="2659" w:dyaOrig="360">
          <v:shape id="_x0000_i1053" type="#_x0000_t75" style="width:132.9pt;height:17.7pt" fillcolor="window">
            <v:imagedata r:id="rId49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Тогда коэффициенты </w:t>
      </w:r>
      <w:r w:rsidRPr="00D41A81">
        <w:rPr>
          <w:position w:val="-6"/>
          <w:sz w:val="28"/>
          <w:szCs w:val="28"/>
        </w:rPr>
        <w:object w:dxaOrig="380" w:dyaOrig="279">
          <v:shape id="_x0000_i1054" type="#_x0000_t75" style="width:18.85pt;height:14.4pt" fillcolor="window">
            <v:imagedata r:id="rId50" o:title=""/>
          </v:shape>
        </w:object>
      </w:r>
      <w:r w:rsidRPr="00D41A81">
        <w:rPr>
          <w:sz w:val="28"/>
          <w:szCs w:val="28"/>
        </w:rPr>
        <w:t xml:space="preserve"> определяются из системы уравнений: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92"/>
          <w:sz w:val="28"/>
          <w:szCs w:val="28"/>
        </w:rPr>
        <w:object w:dxaOrig="4440" w:dyaOrig="1960">
          <v:shape id="_x0000_i1055" type="#_x0000_t75" style="width:221.55pt;height:97.5pt" fillcolor="window">
            <v:imagedata r:id="rId51" o:title=""/>
          </v:shape>
        </w:object>
      </w:r>
      <w:r w:rsidRPr="00D41A81">
        <w:rPr>
          <w:sz w:val="28"/>
          <w:szCs w:val="28"/>
        </w:rPr>
        <w:t xml:space="preserve">  (3)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 этом решении задачи определения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параболоида можно считать законченным.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При инженерных расчетах для упрощения вычислений обычно можно ограничиться тремя членами полинома, т.е. положить </w:t>
      </w:r>
      <w:r w:rsidRPr="00D41A81">
        <w:rPr>
          <w:position w:val="-6"/>
          <w:sz w:val="28"/>
          <w:szCs w:val="28"/>
        </w:rPr>
        <w:object w:dxaOrig="620" w:dyaOrig="279">
          <v:shape id="_x0000_i1056" type="#_x0000_t75" style="width:31pt;height:14.4pt" fillcolor="window">
            <v:imagedata r:id="rId52" o:title=""/>
          </v:shape>
        </w:object>
      </w:r>
      <w:r w:rsidRPr="00D41A81">
        <w:rPr>
          <w:sz w:val="28"/>
          <w:szCs w:val="28"/>
        </w:rPr>
        <w:t xml:space="preserve">. Тогда </w:t>
      </w:r>
      <w:r w:rsidRPr="00D41A81">
        <w:rPr>
          <w:position w:val="-12"/>
          <w:sz w:val="28"/>
          <w:szCs w:val="28"/>
        </w:rPr>
        <w:object w:dxaOrig="3800" w:dyaOrig="380">
          <v:shape id="_x0000_i1057" type="#_x0000_t75" style="width:190.5pt;height:18.85pt" fillcolor="window">
            <v:imagedata r:id="rId53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этом случае в качестве узлов интерполяции берут точки в центре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зеркала </w:t>
      </w:r>
      <w:r w:rsidRPr="00D41A81">
        <w:rPr>
          <w:position w:val="-10"/>
          <w:sz w:val="28"/>
          <w:szCs w:val="28"/>
        </w:rPr>
        <w:object w:dxaOrig="1460" w:dyaOrig="320">
          <v:shape id="_x0000_i1058" type="#_x0000_t75" style="width:73.1pt;height:15.5pt" fillcolor="window">
            <v:imagedata r:id="rId54" o:title=""/>
          </v:shape>
        </w:object>
      </w:r>
      <w:r w:rsidRPr="00D41A81">
        <w:rPr>
          <w:sz w:val="28"/>
          <w:szCs w:val="28"/>
        </w:rPr>
        <w:t xml:space="preserve">, на краю зеркала </w:t>
      </w:r>
      <w:r w:rsidRPr="00D41A81">
        <w:rPr>
          <w:position w:val="-12"/>
          <w:sz w:val="28"/>
          <w:szCs w:val="28"/>
        </w:rPr>
        <w:object w:dxaOrig="1579" w:dyaOrig="360">
          <v:shape id="_x0000_i1059" type="#_x0000_t75" style="width:78.65pt;height:17.7pt" fillcolor="window">
            <v:imagedata r:id="rId55" o:title=""/>
          </v:shape>
        </w:object>
      </w:r>
      <w:r w:rsidRPr="00D41A81">
        <w:rPr>
          <w:sz w:val="28"/>
          <w:szCs w:val="28"/>
        </w:rPr>
        <w:t xml:space="preserve"> и приблизительно в середине между этими крайними точками </w:t>
      </w:r>
      <w:r w:rsidRPr="00D41A81">
        <w:rPr>
          <w:position w:val="-12"/>
          <w:sz w:val="28"/>
          <w:szCs w:val="28"/>
        </w:rPr>
        <w:object w:dxaOrig="1980" w:dyaOrig="360">
          <v:shape id="_x0000_i1060" type="#_x0000_t75" style="width:98.6pt;height:17.7pt" fillcolor="window">
            <v:imagedata r:id="rId56" o:title=""/>
          </v:shape>
        </w:object>
      </w:r>
      <w:r w:rsidRPr="00D41A81">
        <w:rPr>
          <w:sz w:val="28"/>
          <w:szCs w:val="28"/>
        </w:rPr>
        <w:t>. Коэффициенты этого полинома определяются из системы уравнений: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52"/>
          <w:sz w:val="28"/>
          <w:szCs w:val="28"/>
        </w:rPr>
        <w:object w:dxaOrig="3920" w:dyaOrig="1160">
          <v:shape id="_x0000_i1061" type="#_x0000_t75" style="width:196.05pt;height:57.6pt" fillcolor="window">
            <v:imagedata r:id="rId57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Относительная погрешность, определяющая отклонение полинома от заданной функции </w:t>
      </w:r>
      <w:r w:rsidRPr="00D41A81">
        <w:rPr>
          <w:position w:val="-10"/>
          <w:sz w:val="28"/>
          <w:szCs w:val="28"/>
        </w:rPr>
        <w:object w:dxaOrig="639" w:dyaOrig="320">
          <v:shape id="_x0000_i1062" type="#_x0000_t75" style="width:32.1pt;height:15.5pt" fillcolor="window">
            <v:imagedata r:id="rId58" o:title=""/>
          </v:shape>
        </w:object>
      </w:r>
      <w:r w:rsidRPr="00D41A81">
        <w:rPr>
          <w:sz w:val="28"/>
          <w:szCs w:val="28"/>
        </w:rPr>
        <w:t>, может быть вычислена по формуле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1880" w:dyaOrig="660">
          <v:shape id="_x0000_i1063" type="#_x0000_t75" style="width:94.15pt;height:33.25pt" fillcolor="window">
            <v:imagedata r:id="rId59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Расчеты показывают, что во многих случаях уже при </w:t>
      </w:r>
      <w:proofErr w:type="gramStart"/>
      <w:r w:rsidRPr="00D41A81">
        <w:rPr>
          <w:sz w:val="28"/>
          <w:szCs w:val="28"/>
        </w:rPr>
        <w:t>трех членах</w:t>
      </w:r>
      <w:proofErr w:type="gramEnd"/>
      <w:r w:rsidRPr="00D41A81">
        <w:rPr>
          <w:sz w:val="28"/>
          <w:szCs w:val="28"/>
        </w:rPr>
        <w:t xml:space="preserve"> полинома относительная погрешность не превышает </w:t>
      </w:r>
      <w:r w:rsidRPr="00D41A81">
        <w:rPr>
          <w:position w:val="-10"/>
          <w:sz w:val="28"/>
          <w:szCs w:val="28"/>
        </w:rPr>
        <w:object w:dxaOrig="859" w:dyaOrig="320">
          <v:shape id="_x0000_i1064" type="#_x0000_t75" style="width:43.2pt;height:15.5pt" fillcolor="window">
            <v:imagedata r:id="rId60" o:title=""/>
          </v:shape>
        </w:object>
      </w:r>
      <w:r w:rsidRPr="00D41A81">
        <w:rPr>
          <w:sz w:val="28"/>
          <w:szCs w:val="28"/>
        </w:rPr>
        <w:t>. Если требуется большая точность, следует брать большее число членов полинома.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12.2 Определение поля излучения параболического зеркала.</w:t>
      </w:r>
    </w:p>
    <w:p w:rsidR="00A73DEF" w:rsidRPr="00D41A81" w:rsidRDefault="00A73DEF" w:rsidP="00A73DEF">
      <w:pPr>
        <w:rPr>
          <w:b/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Раскрыв</w:t>
      </w:r>
      <w:proofErr w:type="gramEnd"/>
      <w:r w:rsidRPr="00D41A81">
        <w:rPr>
          <w:sz w:val="28"/>
          <w:szCs w:val="28"/>
        </w:rPr>
        <w:t xml:space="preserve"> представляет собой круглую площадку с полем линейной поляризации. Фаза поля неизменна в плоскости этой площадки, а амплитуда описывается полиномом </w:t>
      </w:r>
      <w:r w:rsidRPr="00D41A81">
        <w:rPr>
          <w:position w:val="-10"/>
          <w:sz w:val="28"/>
          <w:szCs w:val="28"/>
        </w:rPr>
        <w:object w:dxaOrig="639" w:dyaOrig="320">
          <v:shape id="_x0000_i1065" type="#_x0000_t75" style="width:32.1pt;height:15.5pt" fillcolor="window">
            <v:imagedata r:id="rId61" o:title=""/>
          </v:shape>
        </w:object>
      </w:r>
      <w:r w:rsidRPr="00D41A81">
        <w:rPr>
          <w:sz w:val="28"/>
          <w:szCs w:val="28"/>
        </w:rPr>
        <w:t>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Каждый </w:t>
      </w:r>
      <w:r w:rsidRPr="00D41A81">
        <w:rPr>
          <w:position w:val="-6"/>
          <w:sz w:val="28"/>
          <w:szCs w:val="28"/>
        </w:rPr>
        <w:object w:dxaOrig="200" w:dyaOrig="220">
          <v:shape id="_x0000_i1066" type="#_x0000_t75" style="width:9.95pt;height:11.1pt" fillcolor="window">
            <v:imagedata r:id="rId62" o:title=""/>
          </v:shape>
        </w:object>
      </w:r>
      <w:r w:rsidRPr="00D41A81">
        <w:rPr>
          <w:sz w:val="28"/>
          <w:szCs w:val="28"/>
        </w:rPr>
        <w:t>-</w:t>
      </w:r>
      <w:proofErr w:type="spellStart"/>
      <w:r w:rsidRPr="00D41A81">
        <w:rPr>
          <w:sz w:val="28"/>
          <w:szCs w:val="28"/>
        </w:rPr>
        <w:t>ый</w:t>
      </w:r>
      <w:proofErr w:type="spellEnd"/>
      <w:r w:rsidRPr="00D41A81">
        <w:rPr>
          <w:sz w:val="28"/>
          <w:szCs w:val="28"/>
        </w:rPr>
        <w:t xml:space="preserve"> компонент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создает в дальней зоне </w:t>
      </w:r>
      <w:r w:rsidRPr="00D41A81">
        <w:rPr>
          <w:position w:val="-12"/>
          <w:sz w:val="28"/>
          <w:szCs w:val="28"/>
        </w:rPr>
        <w:object w:dxaOrig="320" w:dyaOrig="360">
          <v:shape id="_x0000_i1067" type="#_x0000_t75" style="width:15.5pt;height:17.7pt" fillcolor="window">
            <v:imagedata r:id="rId63" o:title=""/>
          </v:shape>
        </w:object>
      </w:r>
      <w:r w:rsidRPr="00D41A81">
        <w:rPr>
          <w:sz w:val="28"/>
          <w:szCs w:val="28"/>
        </w:rPr>
        <w:t xml:space="preserve">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260" w:dyaOrig="639">
          <v:shape id="_x0000_i1068" type="#_x0000_t75" style="width:113pt;height:32.1pt" fillcolor="window">
            <v:imagedata r:id="rId64" o:title=""/>
          </v:shape>
        </w:object>
      </w:r>
      <w:r w:rsidRPr="00D41A81">
        <w:rPr>
          <w:sz w:val="28"/>
          <w:szCs w:val="28"/>
        </w:rPr>
        <w:t xml:space="preserve"> где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060" w:dyaOrig="620">
          <v:shape id="_x0000_i1069" type="#_x0000_t75" style="width:103pt;height:31pt" fillcolor="window">
            <v:imagedata r:id="rId65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220" w:dyaOrig="279">
          <v:shape id="_x0000_i1070" type="#_x0000_t75" style="width:11.1pt;height:14.4pt" fillcolor="window">
            <v:imagedata r:id="rId66" o:title=""/>
          </v:shape>
        </w:object>
      </w:r>
      <w:r w:rsidRPr="00D41A81">
        <w:rPr>
          <w:sz w:val="28"/>
          <w:szCs w:val="28"/>
        </w:rPr>
        <w:t xml:space="preserve">-площадь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. </w:t>
      </w:r>
      <w:r w:rsidRPr="00D41A81">
        <w:rPr>
          <w:position w:val="-12"/>
          <w:sz w:val="28"/>
          <w:szCs w:val="28"/>
        </w:rPr>
        <w:object w:dxaOrig="320" w:dyaOrig="360">
          <v:shape id="_x0000_i1071" type="#_x0000_t75" style="width:15.5pt;height:17.7pt" fillcolor="window">
            <v:imagedata r:id="rId67" o:title=""/>
          </v:shape>
        </w:object>
      </w:r>
      <w:r w:rsidRPr="00D41A81">
        <w:rPr>
          <w:sz w:val="28"/>
          <w:szCs w:val="28"/>
        </w:rPr>
        <w:t>-</w:t>
      </w:r>
      <w:r w:rsidRPr="00D41A81">
        <w:rPr>
          <w:sz w:val="28"/>
          <w:szCs w:val="28"/>
        </w:rPr>
        <w:t xml:space="preserve">амплитуда напряженности поля в центре площадки: </w:t>
      </w:r>
      <w:r w:rsidRPr="00D41A81">
        <w:rPr>
          <w:position w:val="-12"/>
          <w:sz w:val="28"/>
          <w:szCs w:val="28"/>
        </w:rPr>
        <w:object w:dxaOrig="1300" w:dyaOrig="360">
          <v:shape id="_x0000_i1072" type="#_x0000_t75" style="width:65.35pt;height:17.7pt" fillcolor="window">
            <v:imagedata r:id="rId68" o:title=""/>
          </v:shape>
        </w:object>
      </w:r>
      <w:r w:rsidRPr="00D41A81">
        <w:rPr>
          <w:sz w:val="28"/>
          <w:szCs w:val="28"/>
        </w:rPr>
        <w:t xml:space="preserve">,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12"/>
          <w:sz w:val="28"/>
          <w:szCs w:val="28"/>
          <w:lang w:val="en-US"/>
        </w:rPr>
        <w:object w:dxaOrig="800" w:dyaOrig="360">
          <v:shape id="_x0000_i1073" type="#_x0000_t75" style="width:39.9pt;height:17.7pt" fillcolor="window">
            <v:imagedata r:id="rId69" o:title=""/>
          </v:shape>
        </w:object>
      </w:r>
      <w:r w:rsidRPr="00D41A81">
        <w:rPr>
          <w:sz w:val="28"/>
          <w:szCs w:val="28"/>
        </w:rPr>
        <w:t xml:space="preserve">-лямбда функция </w:t>
      </w:r>
      <w:r w:rsidRPr="00D41A81">
        <w:rPr>
          <w:position w:val="-10"/>
          <w:sz w:val="28"/>
          <w:szCs w:val="28"/>
        </w:rPr>
        <w:object w:dxaOrig="660" w:dyaOrig="320">
          <v:shape id="_x0000_i1074" type="#_x0000_t75" style="width:33.25pt;height:15.5pt" fillcolor="window">
            <v:imagedata r:id="rId70" o:title=""/>
          </v:shape>
        </w:object>
      </w:r>
      <w:r w:rsidRPr="00D41A81">
        <w:rPr>
          <w:sz w:val="28"/>
          <w:szCs w:val="28"/>
        </w:rPr>
        <w:t>-</w:t>
      </w:r>
      <w:r w:rsidRPr="00D41A81">
        <w:rPr>
          <w:sz w:val="28"/>
          <w:szCs w:val="28"/>
        </w:rPr>
        <w:t>го порядка.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Полное поле в дальней зоне будет равно сумме полей</w:t>
      </w:r>
      <w:proofErr w:type="gramStart"/>
      <w:r w:rsidRPr="00D41A81">
        <w:rPr>
          <w:sz w:val="28"/>
          <w:szCs w:val="28"/>
        </w:rPr>
        <w:t xml:space="preserve"> ,</w:t>
      </w:r>
      <w:proofErr w:type="gramEnd"/>
      <w:r w:rsidRPr="00D41A81">
        <w:rPr>
          <w:sz w:val="28"/>
          <w:szCs w:val="28"/>
        </w:rPr>
        <w:t xml:space="preserve"> создаваемых каждой компонентом,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2560" w:dyaOrig="680">
          <v:shape id="_x0000_i1075" type="#_x0000_t75" style="width:128.5pt;height:34.35pt" fillcolor="window">
            <v:imagedata r:id="rId71" o:title=""/>
          </v:shape>
        </w:object>
      </w:r>
      <w:r w:rsidRPr="00D41A81">
        <w:rPr>
          <w:sz w:val="28"/>
          <w:szCs w:val="28"/>
        </w:rPr>
        <w:t xml:space="preserve">    </w:t>
      </w:r>
      <w:r w:rsidRPr="00D41A81">
        <w:rPr>
          <w:position w:val="-10"/>
          <w:sz w:val="28"/>
          <w:szCs w:val="28"/>
        </w:rPr>
        <w:object w:dxaOrig="360" w:dyaOrig="320">
          <v:shape id="_x0000_i1076" type="#_x0000_t75" style="width:17.7pt;height:15.5pt" fillcolor="window">
            <v:imagedata r:id="rId72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Выражение, определяемое суммой в формуле  </w:t>
      </w:r>
      <w:r w:rsidRPr="00D41A81">
        <w:rPr>
          <w:position w:val="-10"/>
          <w:sz w:val="28"/>
          <w:szCs w:val="28"/>
        </w:rPr>
        <w:object w:dxaOrig="360" w:dyaOrig="320">
          <v:shape id="_x0000_i1077" type="#_x0000_t75" style="width:17.7pt;height:15.5pt" fillcolor="window">
            <v:imagedata r:id="rId73" o:title=""/>
          </v:shape>
        </w:object>
      </w:r>
      <w:r w:rsidRPr="00D41A81">
        <w:rPr>
          <w:sz w:val="28"/>
          <w:szCs w:val="28"/>
        </w:rPr>
        <w:t>, представляет собой ненормированную диаграмму направленности зеркальной антенны: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2320" w:dyaOrig="680">
          <v:shape id="_x0000_i1078" type="#_x0000_t75" style="width:116.3pt;height:34.35pt" fillcolor="window">
            <v:imagedata r:id="rId74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получения нормированной диаграммы направленности найдем максимальное значение </w:t>
      </w:r>
      <w:r w:rsidRPr="00D41A81">
        <w:rPr>
          <w:position w:val="-10"/>
          <w:sz w:val="28"/>
          <w:szCs w:val="28"/>
        </w:rPr>
        <w:object w:dxaOrig="540" w:dyaOrig="320">
          <v:shape id="_x0000_i1079" type="#_x0000_t75" style="width:26.6pt;height:15.5pt" fillcolor="window">
            <v:imagedata r:id="rId75" o:title=""/>
          </v:shape>
        </w:object>
      </w:r>
      <w:r w:rsidRPr="00D41A81">
        <w:rPr>
          <w:sz w:val="28"/>
          <w:szCs w:val="28"/>
        </w:rPr>
        <w:t xml:space="preserve">. Максимум излучения синфазной площадки, как известно, имеет место в направлении, перпендикулярном этой площадке, т.е. </w:t>
      </w:r>
      <w:r w:rsidRPr="00D41A81">
        <w:rPr>
          <w:sz w:val="28"/>
          <w:szCs w:val="28"/>
        </w:rPr>
        <w:lastRenderedPageBreak/>
        <w:t xml:space="preserve">при </w:t>
      </w:r>
      <w:r w:rsidRPr="00D41A81">
        <w:rPr>
          <w:position w:val="-6"/>
          <w:sz w:val="28"/>
          <w:szCs w:val="28"/>
        </w:rPr>
        <w:object w:dxaOrig="580" w:dyaOrig="279">
          <v:shape id="_x0000_i1080" type="#_x0000_t75" style="width:28.8pt;height:14.4pt" fillcolor="window">
            <v:imagedata r:id="rId76" o:title=""/>
          </v:shape>
        </w:object>
      </w:r>
      <w:r w:rsidRPr="00D41A81">
        <w:rPr>
          <w:sz w:val="28"/>
          <w:szCs w:val="28"/>
        </w:rPr>
        <w:t xml:space="preserve">. Этому значению </w:t>
      </w:r>
      <w:r w:rsidRPr="00D41A81">
        <w:rPr>
          <w:position w:val="-6"/>
          <w:sz w:val="28"/>
          <w:szCs w:val="28"/>
        </w:rPr>
        <w:object w:dxaOrig="200" w:dyaOrig="279">
          <v:shape id="_x0000_i1081" type="#_x0000_t75" style="width:9.95pt;height:14.4pt" fillcolor="window">
            <v:imagedata r:id="rId77" o:title=""/>
          </v:shape>
        </w:object>
      </w:r>
      <w:r w:rsidRPr="00D41A81">
        <w:rPr>
          <w:sz w:val="28"/>
          <w:szCs w:val="28"/>
        </w:rPr>
        <w:t xml:space="preserve"> соответствует значение</w:t>
      </w:r>
      <w:proofErr w:type="gramStart"/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</w:rPr>
        <w:object w:dxaOrig="1719" w:dyaOrig="360">
          <v:shape id="_x0000_i1082" type="#_x0000_t75" style="width:86.4pt;height:17.7pt" fillcolor="window">
            <v:imagedata r:id="rId78" o:title=""/>
          </v:shape>
        </w:object>
      </w:r>
      <w:r w:rsidRPr="00D41A81">
        <w:rPr>
          <w:sz w:val="28"/>
          <w:szCs w:val="28"/>
        </w:rPr>
        <w:t xml:space="preserve"> З</w:t>
      </w:r>
      <w:proofErr w:type="gramEnd"/>
      <w:r w:rsidRPr="00D41A81">
        <w:rPr>
          <w:sz w:val="28"/>
          <w:szCs w:val="28"/>
        </w:rPr>
        <w:t xml:space="preserve">аметим, что </w:t>
      </w:r>
      <w:r w:rsidRPr="00D41A81">
        <w:rPr>
          <w:position w:val="-12"/>
          <w:sz w:val="28"/>
          <w:szCs w:val="28"/>
        </w:rPr>
        <w:object w:dxaOrig="1120" w:dyaOrig="360">
          <v:shape id="_x0000_i1083" type="#_x0000_t75" style="width:56.5pt;height:17.7pt" fillcolor="window">
            <v:imagedata r:id="rId79" o:title=""/>
          </v:shape>
        </w:object>
      </w:r>
      <w:r w:rsidRPr="00D41A81">
        <w:rPr>
          <w:sz w:val="28"/>
          <w:szCs w:val="28"/>
        </w:rPr>
        <w:t xml:space="preserve"> при любых </w:t>
      </w:r>
      <w:r w:rsidRPr="00D41A81">
        <w:rPr>
          <w:position w:val="-6"/>
          <w:sz w:val="28"/>
          <w:szCs w:val="28"/>
        </w:rPr>
        <w:object w:dxaOrig="200" w:dyaOrig="220">
          <v:shape id="_x0000_i1084" type="#_x0000_t75" style="width:9.95pt;height:11.1pt" fillcolor="window">
            <v:imagedata r:id="rId80" o:title=""/>
          </v:shape>
        </w:object>
      </w:r>
      <w:r w:rsidRPr="00D41A81">
        <w:rPr>
          <w:sz w:val="28"/>
          <w:szCs w:val="28"/>
        </w:rPr>
        <w:t>. Следовательно,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1860" w:dyaOrig="680">
          <v:shape id="_x0000_i1085" type="#_x0000_t75" style="width:93.05pt;height:34.35pt" fillcolor="window">
            <v:imagedata r:id="rId81" o:title=""/>
          </v:shape>
        </w:object>
      </w:r>
      <w:r w:rsidRPr="00D41A81">
        <w:rPr>
          <w:sz w:val="28"/>
          <w:szCs w:val="28"/>
        </w:rPr>
        <w:t>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Тогда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4900" w:dyaOrig="680">
          <v:shape id="_x0000_i1086" type="#_x0000_t75" style="width:244.8pt;height:34.35pt" fillcolor="window">
            <v:imagedata r:id="rId82" o:title=""/>
          </v:shape>
        </w:object>
      </w:r>
      <w:r w:rsidRPr="00D41A81">
        <w:rPr>
          <w:sz w:val="28"/>
          <w:szCs w:val="28"/>
        </w:rPr>
        <w:t xml:space="preserve"> (4)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Формула (5) описывает нормированную диаграмму направленности параболоидной зеркальной антенны и является расчетной. Постоянные коэффициенты </w:t>
      </w:r>
      <w:r w:rsidRPr="00D41A81">
        <w:rPr>
          <w:position w:val="-12"/>
          <w:sz w:val="28"/>
          <w:szCs w:val="28"/>
        </w:rPr>
        <w:object w:dxaOrig="1240" w:dyaOrig="360">
          <v:shape id="_x0000_i1087" type="#_x0000_t75" style="width:62.05pt;height:17.7pt" fillcolor="window">
            <v:imagedata r:id="rId83" o:title=""/>
          </v:shape>
        </w:object>
      </w:r>
      <w:r w:rsidRPr="00D41A81">
        <w:rPr>
          <w:sz w:val="28"/>
          <w:szCs w:val="28"/>
        </w:rPr>
        <w:t xml:space="preserve"> зависят от распределения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зеркала. Их значения определяются системой уравнений  (3).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Если ограничиться тремя членами полинома (2), т.е. положить </w:t>
      </w:r>
      <w:r w:rsidRPr="00D41A81">
        <w:rPr>
          <w:position w:val="-6"/>
          <w:sz w:val="28"/>
          <w:szCs w:val="28"/>
        </w:rPr>
        <w:object w:dxaOrig="620" w:dyaOrig="279">
          <v:shape id="_x0000_i1088" type="#_x0000_t75" style="width:31pt;height:14.4pt" fillcolor="window">
            <v:imagedata r:id="rId52" o:title=""/>
          </v:shape>
        </w:object>
      </w:r>
      <w:r w:rsidRPr="00D41A81">
        <w:rPr>
          <w:sz w:val="28"/>
          <w:szCs w:val="28"/>
        </w:rPr>
        <w:t>, нормированная диаграмма направленности параболоидного зеркала опишется выражением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4020" w:dyaOrig="700">
          <v:shape id="_x0000_i1089" type="#_x0000_t75" style="width:200.5pt;height:35.45pt" fillcolor="window">
            <v:imagedata r:id="rId84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12.3 Связь между диаграммой направленностью параболоидной антенны и распределения поля </w:t>
      </w:r>
      <w:proofErr w:type="gramStart"/>
      <w:r w:rsidRPr="00D41A81">
        <w:rPr>
          <w:b/>
          <w:sz w:val="28"/>
          <w:szCs w:val="28"/>
        </w:rPr>
        <w:t>в</w:t>
      </w:r>
      <w:proofErr w:type="gramEnd"/>
      <w:r w:rsidRPr="00D41A81">
        <w:rPr>
          <w:b/>
          <w:sz w:val="28"/>
          <w:szCs w:val="28"/>
        </w:rPr>
        <w:t xml:space="preserve"> </w:t>
      </w:r>
      <w:proofErr w:type="gramStart"/>
      <w:r w:rsidRPr="00D41A81">
        <w:rPr>
          <w:b/>
          <w:sz w:val="28"/>
          <w:szCs w:val="28"/>
        </w:rPr>
        <w:t>ее</w:t>
      </w:r>
      <w:proofErr w:type="gramEnd"/>
      <w:r w:rsidRPr="00D41A81">
        <w:rPr>
          <w:b/>
          <w:sz w:val="28"/>
          <w:szCs w:val="28"/>
        </w:rPr>
        <w:t xml:space="preserve"> </w:t>
      </w:r>
      <w:proofErr w:type="spellStart"/>
      <w:r w:rsidRPr="00D41A81">
        <w:rPr>
          <w:b/>
          <w:sz w:val="28"/>
          <w:szCs w:val="28"/>
        </w:rPr>
        <w:t>раскрыве</w:t>
      </w:r>
      <w:proofErr w:type="spellEnd"/>
      <w:r w:rsidRPr="00D41A81">
        <w:rPr>
          <w:b/>
          <w:sz w:val="28"/>
          <w:szCs w:val="28"/>
        </w:rPr>
        <w:t>.</w:t>
      </w:r>
    </w:p>
    <w:p w:rsidR="00A73DEF" w:rsidRPr="00D41A81" w:rsidRDefault="00A73DEF" w:rsidP="00A73DEF">
      <w:pPr>
        <w:rPr>
          <w:b/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формулы (1) видно, что диаграмма направленности определяется полностью распределением поля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ее</w:t>
      </w:r>
      <w:proofErr w:type="gram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, (т.е. </w:t>
      </w:r>
      <w:r w:rsidRPr="00D41A81">
        <w:rPr>
          <w:position w:val="-12"/>
          <w:sz w:val="28"/>
          <w:szCs w:val="28"/>
        </w:rPr>
        <w:object w:dxaOrig="1240" w:dyaOrig="360">
          <v:shape id="_x0000_i1090" type="#_x0000_t75" style="width:62.05pt;height:17.7pt" fillcolor="window">
            <v:imagedata r:id="rId83" o:title=""/>
          </v:shape>
        </w:object>
      </w:r>
      <w:r w:rsidRPr="00D41A81">
        <w:rPr>
          <w:sz w:val="28"/>
          <w:szCs w:val="28"/>
        </w:rPr>
        <w:t>) и соотношением (</w:t>
      </w:r>
      <w:r w:rsidRPr="00D41A81">
        <w:rPr>
          <w:position w:val="-12"/>
          <w:sz w:val="28"/>
          <w:szCs w:val="28"/>
        </w:rPr>
        <w:object w:dxaOrig="400" w:dyaOrig="360">
          <v:shape id="_x0000_i1091" type="#_x0000_t75" style="width:19.95pt;height:17.7pt" fillcolor="window">
            <v:imagedata r:id="rId85" o:title=""/>
          </v:shape>
        </w:object>
      </w:r>
      <w:r w:rsidRPr="00D41A81">
        <w:rPr>
          <w:sz w:val="28"/>
          <w:szCs w:val="28"/>
        </w:rPr>
        <w:t>)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780" w:dyaOrig="620">
          <v:shape id="_x0000_i1092" type="#_x0000_t75" style="width:38.75pt;height:31pt" fillcolor="window">
            <v:imagedata r:id="rId86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Анализ показывает, что при фиксированном </w:t>
      </w:r>
      <w:r w:rsidRPr="00D41A81">
        <w:rPr>
          <w:position w:val="-12"/>
          <w:sz w:val="28"/>
          <w:szCs w:val="28"/>
        </w:rPr>
        <w:object w:dxaOrig="400" w:dyaOrig="360">
          <v:shape id="_x0000_i1093" type="#_x0000_t75" style="width:19.95pt;height:17.7pt" fillcolor="window">
            <v:imagedata r:id="rId87" o:title=""/>
          </v:shape>
        </w:object>
      </w:r>
      <w:r w:rsidRPr="00D41A81">
        <w:rPr>
          <w:sz w:val="28"/>
          <w:szCs w:val="28"/>
        </w:rPr>
        <w:t xml:space="preserve"> главный лепесток ДН будет наиболее узким при равномерном распределении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960" w:dyaOrig="360">
          <v:shape id="_x0000_i1094" type="#_x0000_t75" style="width:47.65pt;height:17.7pt" fillcolor="window">
            <v:imagedata r:id="rId88" o:title=""/>
          </v:shape>
        </w:object>
      </w:r>
      <w:r w:rsidRPr="00D41A81">
        <w:rPr>
          <w:sz w:val="28"/>
          <w:szCs w:val="28"/>
        </w:rPr>
        <w:t xml:space="preserve">. Одинаково при таком распределении УБЛ будет </w:t>
      </w:r>
      <w:proofErr w:type="gramStart"/>
      <w:r w:rsidRPr="00D41A81">
        <w:rPr>
          <w:sz w:val="28"/>
          <w:szCs w:val="28"/>
        </w:rPr>
        <w:t>большими</w:t>
      </w:r>
      <w:proofErr w:type="gramEnd"/>
      <w:r w:rsidRPr="00D41A81">
        <w:rPr>
          <w:sz w:val="28"/>
          <w:szCs w:val="28"/>
        </w:rPr>
        <w:t>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равномерном распределении поля коэффициенты </w:t>
      </w:r>
      <w:r w:rsidRPr="00D41A81">
        <w:rPr>
          <w:position w:val="-12"/>
          <w:sz w:val="28"/>
          <w:szCs w:val="28"/>
        </w:rPr>
        <w:object w:dxaOrig="279" w:dyaOrig="360">
          <v:shape id="_x0000_i1095" type="#_x0000_t75" style="width:14.4pt;height:17.7pt" fillcolor="window">
            <v:imagedata r:id="rId89" o:title=""/>
          </v:shape>
        </w:object>
      </w:r>
      <w:r w:rsidRPr="00D41A81">
        <w:rPr>
          <w:sz w:val="28"/>
          <w:szCs w:val="28"/>
        </w:rPr>
        <w:t xml:space="preserve"> согласно системе уравнений принимают следующие значение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639" w:dyaOrig="360">
          <v:shape id="_x0000_i1096" type="#_x0000_t75" style="width:32.1pt;height:17.7pt" fillcolor="window">
            <v:imagedata r:id="rId90" o:title=""/>
          </v:shape>
        </w:object>
      </w:r>
      <w:r w:rsidRPr="00D41A81">
        <w:rPr>
          <w:sz w:val="28"/>
          <w:szCs w:val="28"/>
        </w:rPr>
        <w:t xml:space="preserve">,   </w:t>
      </w:r>
      <w:r w:rsidRPr="00D41A81">
        <w:rPr>
          <w:position w:val="-12"/>
          <w:sz w:val="28"/>
          <w:szCs w:val="28"/>
        </w:rPr>
        <w:object w:dxaOrig="2040" w:dyaOrig="360">
          <v:shape id="_x0000_i1097" type="#_x0000_t75" style="width:101.9pt;height:17.7pt" fillcolor="window">
            <v:imagedata r:id="rId91" o:title=""/>
          </v:shape>
        </w:object>
      </w:r>
      <w:r w:rsidRPr="00D41A81">
        <w:rPr>
          <w:sz w:val="28"/>
          <w:szCs w:val="28"/>
        </w:rPr>
        <w:t xml:space="preserve"> и</w:t>
      </w:r>
    </w:p>
    <w:p w:rsidR="00A73DEF" w:rsidRPr="00D41A81" w:rsidRDefault="00A73DEF" w:rsidP="00A73DEF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нормальная</w:t>
      </w:r>
      <w:proofErr w:type="gramEnd"/>
      <w:r w:rsidRPr="00D41A81">
        <w:rPr>
          <w:sz w:val="28"/>
          <w:szCs w:val="28"/>
        </w:rPr>
        <w:t xml:space="preserve"> ДН описывается выражением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920" w:dyaOrig="680">
          <v:shape id="_x0000_i1098" type="#_x0000_t75" style="width:146.2pt;height:34.35pt" fillcolor="window">
            <v:imagedata r:id="rId92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коэффициент использования поверхности в этом случае равен </w:t>
      </w:r>
      <w:r w:rsidRPr="00D41A81">
        <w:rPr>
          <w:position w:val="-6"/>
          <w:sz w:val="28"/>
          <w:szCs w:val="28"/>
        </w:rPr>
        <w:object w:dxaOrig="520" w:dyaOrig="279">
          <v:shape id="_x0000_i1099" type="#_x0000_t75" style="width:25.5pt;height:14.4pt" fillcolor="window">
            <v:imagedata r:id="rId93" o:title=""/>
          </v:shape>
        </w:object>
      </w:r>
      <w:r w:rsidRPr="00D41A81">
        <w:rPr>
          <w:sz w:val="28"/>
          <w:szCs w:val="28"/>
        </w:rPr>
        <w:t>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амплитуда спадает к краям зеркала, то ДН расширяется, а УБЛ уменьшается – это хорошо, но </w:t>
      </w:r>
      <w:r w:rsidRPr="00D41A81">
        <w:rPr>
          <w:position w:val="-6"/>
          <w:sz w:val="28"/>
          <w:szCs w:val="28"/>
        </w:rPr>
        <w:object w:dxaOrig="200" w:dyaOrig="220">
          <v:shape id="_x0000_i1100" type="#_x0000_t75" style="width:9.95pt;height:11.1pt" fillcolor="window">
            <v:imagedata r:id="rId94" o:title=""/>
          </v:shape>
        </w:object>
      </w:r>
      <w:r w:rsidRPr="00D41A81">
        <w:rPr>
          <w:sz w:val="28"/>
          <w:szCs w:val="28"/>
        </w:rPr>
        <w:t xml:space="preserve"> повышается – это нежелательно. Ищут компромиссное  решение.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Для максимального КУ спад на краю зеркала не должен превышать – 10 дБ по отношению к центру.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Для минимального значения УБЛ этот спад  равен (-15…-20)дБ.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Таким образом: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Распределение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 определяется ДН облучателя и соотношение </w:t>
      </w:r>
      <w:r w:rsidRPr="00D41A81">
        <w:rPr>
          <w:position w:val="-22"/>
          <w:sz w:val="28"/>
          <w:szCs w:val="28"/>
        </w:rPr>
        <w:object w:dxaOrig="540" w:dyaOrig="580">
          <v:shape id="_x0000_i1101" type="#_x0000_t75" style="width:26.6pt;height:28.8pt" fillcolor="window">
            <v:imagedata r:id="rId95" o:title=""/>
          </v:shape>
        </w:objec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Выбирая тот или иной облучатель, размер параболоида и значения</w:t>
      </w:r>
      <w:r w:rsidRPr="00D41A81">
        <w:rPr>
          <w:position w:val="-22"/>
          <w:sz w:val="28"/>
          <w:szCs w:val="28"/>
        </w:rPr>
        <w:object w:dxaOrig="540" w:dyaOrig="580">
          <v:shape id="_x0000_i1102" type="#_x0000_t75" style="width:26.6pt;height:28.8pt" fillcolor="window">
            <v:imagedata r:id="rId95" o:title=""/>
          </v:shape>
        </w:object>
      </w:r>
      <w:r w:rsidRPr="00D41A81">
        <w:rPr>
          <w:sz w:val="28"/>
          <w:szCs w:val="28"/>
        </w:rPr>
        <w:t>, добиваться получения требуемой ДН зеркальных антенн.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В качестве примера рассмотрим ДН зеркальной антенны, облучаемой эллиптическим диполем с дисковым рефлектором.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ДН для</w:t>
      </w:r>
      <w:proofErr w:type="gramStart"/>
      <w:r w:rsidRPr="00D41A81">
        <w:rPr>
          <w:sz w:val="28"/>
          <w:szCs w:val="28"/>
        </w:rPr>
        <w:t xml:space="preserve"> </w:t>
      </w:r>
      <w:r w:rsidRPr="00D41A81">
        <w:rPr>
          <w:i/>
          <w:sz w:val="28"/>
          <w:szCs w:val="28"/>
        </w:rPr>
        <w:t>Е</w:t>
      </w:r>
      <w:proofErr w:type="gramEnd"/>
      <w:r w:rsidRPr="00D41A81">
        <w:rPr>
          <w:sz w:val="28"/>
          <w:szCs w:val="28"/>
        </w:rPr>
        <w:t xml:space="preserve"> и </w:t>
      </w:r>
      <w:r w:rsidRPr="00D41A81">
        <w:rPr>
          <w:i/>
          <w:sz w:val="28"/>
          <w:szCs w:val="28"/>
        </w:rPr>
        <w:t>Н</w:t>
      </w:r>
      <w:r w:rsidRPr="00D41A81">
        <w:rPr>
          <w:sz w:val="28"/>
          <w:szCs w:val="28"/>
        </w:rPr>
        <w:t xml:space="preserve"> –  плоскостей для двух значений  </w:t>
      </w:r>
      <w:r w:rsidRPr="00D41A81">
        <w:rPr>
          <w:position w:val="-22"/>
          <w:sz w:val="28"/>
          <w:szCs w:val="28"/>
        </w:rPr>
        <w:object w:dxaOrig="540" w:dyaOrig="580">
          <v:shape id="_x0000_i1103" type="#_x0000_t75" style="width:26.6pt;height:28.8pt" fillcolor="window">
            <v:imagedata r:id="rId95" o:title=""/>
          </v:shape>
        </w:object>
      </w:r>
      <w:r w:rsidRPr="00D41A81">
        <w:rPr>
          <w:sz w:val="28"/>
          <w:szCs w:val="28"/>
        </w:rPr>
        <w:t xml:space="preserve"> приведены на рис. 5. Видно</w:t>
      </w:r>
      <w:proofErr w:type="gramStart"/>
      <w:r w:rsidRPr="00D41A81">
        <w:rPr>
          <w:sz w:val="28"/>
          <w:szCs w:val="28"/>
        </w:rPr>
        <w:t xml:space="preserve"> ,</w:t>
      </w:r>
      <w:proofErr w:type="gramEnd"/>
      <w:r w:rsidRPr="00D41A81">
        <w:rPr>
          <w:sz w:val="28"/>
          <w:szCs w:val="28"/>
        </w:rPr>
        <w:t xml:space="preserve"> что </w:t>
      </w:r>
      <w:r w:rsidRPr="00D41A81">
        <w:rPr>
          <w:position w:val="-10"/>
          <w:sz w:val="28"/>
          <w:szCs w:val="28"/>
        </w:rPr>
        <w:object w:dxaOrig="1340" w:dyaOrig="340">
          <v:shape id="_x0000_i1104" type="#_x0000_t75" style="width:66.45pt;height:16.6pt" fillcolor="window">
            <v:imagedata r:id="rId96" o:title=""/>
          </v:shape>
        </w:object>
      </w:r>
      <w:r w:rsidRPr="00D41A81">
        <w:rPr>
          <w:sz w:val="28"/>
          <w:szCs w:val="28"/>
        </w:rPr>
        <w:t xml:space="preserve">. Это объясняется тем что в плоскости </w:t>
      </w:r>
      <w:r w:rsidRPr="00D41A81">
        <w:rPr>
          <w:i/>
          <w:sz w:val="28"/>
          <w:szCs w:val="28"/>
        </w:rPr>
        <w:t>Н</w:t>
      </w:r>
      <w:r w:rsidRPr="00D41A81">
        <w:rPr>
          <w:sz w:val="28"/>
          <w:szCs w:val="28"/>
        </w:rPr>
        <w:t xml:space="preserve">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 более равномерно, чем в плоскости </w:t>
      </w:r>
      <w:r w:rsidRPr="00D41A81">
        <w:rPr>
          <w:i/>
          <w:sz w:val="28"/>
          <w:szCs w:val="28"/>
        </w:rPr>
        <w:t>Е</w:t>
      </w:r>
      <w:r w:rsidRPr="00D41A81">
        <w:rPr>
          <w:sz w:val="28"/>
          <w:szCs w:val="28"/>
        </w:rPr>
        <w:t xml:space="preserve"> . это обусловлено направленными свойствами облучателя.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78300" cy="2518410"/>
            <wp:effectExtent l="19050" t="0" r="0" b="0"/>
            <wp:docPr id="84" name="Рисунок 84" descr="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349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2518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83.   Диаграммы направленности параболоида, облучаемого диполем с дисковым рефлектором.      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oval id="_x0000_s1048" style="position:absolute;margin-left:207.3pt;margin-top:5.45pt;width:45pt;height:81pt;z-index:251682816" o:allowincell="f" strokeweight="1.5pt"/>
        </w:pict>
      </w:r>
      <w:r w:rsidRPr="00D41A81">
        <w:rPr>
          <w:sz w:val="28"/>
          <w:szCs w:val="28"/>
        </w:rPr>
        <w:t xml:space="preserve">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47" style="position:absolute;z-index:251681792" from="174.3pt,2.45pt" to="282.3pt,2.45pt" o:allowincell="f" strokeweight="1.5pt"/>
        </w:pict>
      </w:r>
      <w:r w:rsidRPr="00D41A81">
        <w:rPr>
          <w:noProof/>
          <w:sz w:val="28"/>
          <w:szCs w:val="28"/>
        </w:rPr>
        <w:pict>
          <v:oval id="_x0000_s1049" style="position:absolute;margin-left:207.3pt;margin-top:2.45pt;width:45pt;height:81pt;z-index:251683840" o:allowincell="f" strokeweight="1.5pt"/>
        </w:pict>
      </w:r>
      <w:r w:rsidRPr="00D41A81">
        <w:rPr>
          <w:noProof/>
          <w:sz w:val="28"/>
          <w:szCs w:val="28"/>
        </w:rPr>
        <w:pict>
          <v:oval id="_x0000_s1050" style="position:absolute;margin-left:226.8pt;margin-top:0;width:4.8pt;height:4.8pt;z-index:251684864" o:allowincell="f" fillcolor="black">
            <o:lock v:ext="edit" aspectratio="t"/>
          </v:oval>
        </w:pict>
      </w:r>
      <w:r w:rsidRPr="00D41A81">
        <w:rPr>
          <w:sz w:val="28"/>
          <w:szCs w:val="28"/>
        </w:rPr>
        <w:t xml:space="preserve">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                                                                   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Рис. 84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Эта  ДН облучателя в плоскости</w:t>
      </w:r>
      <w:proofErr w:type="gramStart"/>
      <w:r w:rsidRPr="00D41A81">
        <w:rPr>
          <w:sz w:val="28"/>
          <w:szCs w:val="28"/>
        </w:rPr>
        <w:t xml:space="preserve"> </w:t>
      </w:r>
      <w:r w:rsidRPr="00D41A81">
        <w:rPr>
          <w:i/>
          <w:sz w:val="28"/>
          <w:szCs w:val="28"/>
        </w:rPr>
        <w:t>Е</w:t>
      </w:r>
      <w:proofErr w:type="gramEnd"/>
      <w:r w:rsidRPr="00D41A81">
        <w:rPr>
          <w:i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она дает спадающее к краям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зеркала. 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oval id="_x0000_s1051" style="position:absolute;margin-left:209.9pt;margin-top:-.05pt;width:84pt;height:84pt;z-index:251685888" o:allowincell="f" strokeweight="1.5pt"/>
        </w:pic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oval id="_x0000_s1052" style="position:absolute;margin-left:253.1pt;margin-top:8.65pt;width:3.1pt;height:3.1pt;z-index:251686912" o:allowincell="f" fillcolor="black">
            <o:lock v:ext="edit" aspectratio="t"/>
          </v:oval>
        </w:pic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          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                          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Рис.7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Эта ДН облучателя в плоскости </w:t>
      </w:r>
      <w:r w:rsidRPr="00D41A81">
        <w:rPr>
          <w:i/>
          <w:sz w:val="28"/>
          <w:szCs w:val="28"/>
        </w:rPr>
        <w:t xml:space="preserve">Н </w:t>
      </w:r>
      <w:r w:rsidRPr="00D41A81">
        <w:rPr>
          <w:sz w:val="28"/>
          <w:szCs w:val="28"/>
        </w:rPr>
        <w:t xml:space="preserve">она дает менее спадающее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зеркала.</w:t>
      </w: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табл. 1 даны значения ширины </w:t>
      </w:r>
      <w:r w:rsidRPr="00D41A81">
        <w:rPr>
          <w:position w:val="-14"/>
          <w:sz w:val="28"/>
          <w:szCs w:val="28"/>
        </w:rPr>
        <w:object w:dxaOrig="560" w:dyaOrig="380">
          <v:shape id="_x0000_i1105" type="#_x0000_t75" style="width:27.7pt;height:18.85pt" fillcolor="window">
            <v:imagedata r:id="rId98" o:title=""/>
          </v:shape>
        </w:object>
      </w:r>
      <w:r w:rsidRPr="00D41A81">
        <w:rPr>
          <w:sz w:val="28"/>
          <w:szCs w:val="28"/>
        </w:rPr>
        <w:t xml:space="preserve"> ДН по половине мощности и УБЛ для зеркал различной глубины.  В этой таблице </w:t>
      </w:r>
      <w:r w:rsidRPr="00D41A81">
        <w:rPr>
          <w:i/>
          <w:sz w:val="28"/>
          <w:szCs w:val="28"/>
        </w:rPr>
        <w:t>Н</w:t>
      </w:r>
      <w:proofErr w:type="gramStart"/>
      <w:r w:rsidRPr="00D41A81">
        <w:rPr>
          <w:i/>
          <w:sz w:val="28"/>
          <w:szCs w:val="28"/>
          <w:vertAlign w:val="subscript"/>
        </w:rPr>
        <w:t>1</w:t>
      </w:r>
      <w:proofErr w:type="gramEnd"/>
      <w:r w:rsidRPr="00D41A81">
        <w:rPr>
          <w:sz w:val="28"/>
          <w:szCs w:val="28"/>
        </w:rPr>
        <w:t xml:space="preserve"> и </w:t>
      </w:r>
      <w:r w:rsidRPr="00D41A81">
        <w:rPr>
          <w:i/>
          <w:sz w:val="28"/>
          <w:szCs w:val="28"/>
        </w:rPr>
        <w:t>Н</w:t>
      </w:r>
      <w:r w:rsidRPr="00D41A81">
        <w:rPr>
          <w:i/>
          <w:sz w:val="28"/>
          <w:szCs w:val="28"/>
          <w:vertAlign w:val="subscript"/>
        </w:rPr>
        <w:t>2</w:t>
      </w:r>
      <w:r w:rsidRPr="00D41A81">
        <w:rPr>
          <w:sz w:val="28"/>
          <w:szCs w:val="28"/>
        </w:rPr>
        <w:t xml:space="preserve"> – первый и второй боковые лепестки в плоскости </w:t>
      </w:r>
      <w:r w:rsidRPr="00D41A81">
        <w:rPr>
          <w:position w:val="-4"/>
          <w:sz w:val="28"/>
          <w:szCs w:val="28"/>
        </w:rPr>
        <w:object w:dxaOrig="300" w:dyaOrig="300">
          <v:shape id="_x0000_i1106" type="#_x0000_t75" style="width:15.5pt;height:15.5pt" fillcolor="window">
            <v:imagedata r:id="rId99" o:title=""/>
          </v:shape>
        </w:object>
      </w:r>
      <w:r w:rsidRPr="00D41A81">
        <w:rPr>
          <w:sz w:val="28"/>
          <w:szCs w:val="28"/>
        </w:rPr>
        <w:t xml:space="preserve">; </w:t>
      </w:r>
      <w:r w:rsidRPr="00D41A81">
        <w:rPr>
          <w:i/>
          <w:sz w:val="28"/>
          <w:szCs w:val="28"/>
        </w:rPr>
        <w:t>Е</w:t>
      </w:r>
      <w:r w:rsidRPr="00D41A81">
        <w:rPr>
          <w:i/>
          <w:sz w:val="28"/>
          <w:szCs w:val="28"/>
          <w:vertAlign w:val="subscript"/>
        </w:rPr>
        <w:t>1</w:t>
      </w:r>
      <w:r w:rsidRPr="00D41A81">
        <w:rPr>
          <w:sz w:val="28"/>
          <w:szCs w:val="28"/>
        </w:rPr>
        <w:t xml:space="preserve"> и </w:t>
      </w:r>
      <w:r w:rsidRPr="00D41A81">
        <w:rPr>
          <w:i/>
          <w:sz w:val="28"/>
          <w:szCs w:val="28"/>
        </w:rPr>
        <w:t>Е</w:t>
      </w:r>
      <w:r w:rsidRPr="00D41A81">
        <w:rPr>
          <w:i/>
          <w:sz w:val="28"/>
          <w:szCs w:val="28"/>
          <w:vertAlign w:val="subscript"/>
        </w:rPr>
        <w:t>2</w:t>
      </w:r>
      <w:r w:rsidRPr="00D41A81">
        <w:rPr>
          <w:sz w:val="28"/>
          <w:szCs w:val="28"/>
        </w:rPr>
        <w:t xml:space="preserve"> – соответствующие лепестки в плоскости </w:t>
      </w:r>
      <w:r w:rsidRPr="00D41A81">
        <w:rPr>
          <w:position w:val="-4"/>
          <w:sz w:val="28"/>
          <w:szCs w:val="28"/>
        </w:rPr>
        <w:object w:dxaOrig="260" w:dyaOrig="300">
          <v:shape id="_x0000_i1107" type="#_x0000_t75" style="width:13.3pt;height:15.5pt" fillcolor="window">
            <v:imagedata r:id="rId100" o:title=""/>
          </v:shape>
        </w:object>
      </w:r>
      <w:r w:rsidRPr="00D41A81">
        <w:rPr>
          <w:sz w:val="28"/>
          <w:szCs w:val="28"/>
        </w:rPr>
        <w:t>.</w:t>
      </w: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>Таблица 1.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1843"/>
        <w:gridCol w:w="1134"/>
        <w:gridCol w:w="1701"/>
        <w:gridCol w:w="1134"/>
        <w:gridCol w:w="756"/>
        <w:gridCol w:w="757"/>
        <w:gridCol w:w="756"/>
        <w:gridCol w:w="757"/>
      </w:tblGrid>
      <w:tr w:rsidR="00A73DEF" w:rsidRPr="00D41A81" w:rsidTr="003A564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709" w:type="dxa"/>
            <w:vMerge w:val="restart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28"/>
                <w:sz w:val="28"/>
                <w:szCs w:val="28"/>
              </w:rPr>
              <w:object w:dxaOrig="360" w:dyaOrig="660">
                <v:shape id="_x0000_i1108" type="#_x0000_t75" style="width:17.7pt;height:33.25pt" fillcolor="window">
                  <v:imagedata r:id="rId101" o:title=""/>
                </v:shape>
              </w:object>
            </w:r>
          </w:p>
        </w:tc>
        <w:tc>
          <w:tcPr>
            <w:tcW w:w="1843" w:type="dxa"/>
            <w:vMerge w:val="restart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14"/>
                <w:sz w:val="28"/>
                <w:szCs w:val="28"/>
              </w:rPr>
              <w:object w:dxaOrig="1400" w:dyaOrig="380">
                <v:shape id="_x0000_i1109" type="#_x0000_t75" style="width:69.8pt;height:18.85pt" fillcolor="window">
                  <v:imagedata r:id="rId102" o:title=""/>
                </v:shape>
              </w:object>
            </w:r>
          </w:p>
        </w:tc>
        <w:tc>
          <w:tcPr>
            <w:tcW w:w="1134" w:type="dxa"/>
            <w:vMerge w:val="restart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14"/>
                <w:sz w:val="28"/>
                <w:szCs w:val="28"/>
              </w:rPr>
              <w:object w:dxaOrig="859" w:dyaOrig="380">
                <v:shape id="_x0000_i1110" type="#_x0000_t75" style="width:43.2pt;height:18.85pt" fillcolor="window">
                  <v:imagedata r:id="rId103" o:title=""/>
                </v:shape>
              </w:object>
            </w:r>
          </w:p>
        </w:tc>
        <w:tc>
          <w:tcPr>
            <w:tcW w:w="1701" w:type="dxa"/>
            <w:vMerge w:val="restart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14"/>
                <w:sz w:val="28"/>
                <w:szCs w:val="28"/>
              </w:rPr>
              <w:object w:dxaOrig="1380" w:dyaOrig="380">
                <v:shape id="_x0000_i1111" type="#_x0000_t75" style="width:66.45pt;height:17.7pt" fillcolor="window">
                  <v:imagedata r:id="rId104" o:title=""/>
                </v:shape>
              </w:object>
            </w:r>
          </w:p>
        </w:tc>
        <w:tc>
          <w:tcPr>
            <w:tcW w:w="1134" w:type="dxa"/>
            <w:vMerge w:val="restart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14"/>
                <w:sz w:val="28"/>
                <w:szCs w:val="28"/>
              </w:rPr>
              <w:object w:dxaOrig="859" w:dyaOrig="380">
                <v:shape id="_x0000_i1112" type="#_x0000_t75" style="width:43.2pt;height:18.85pt" fillcolor="window">
                  <v:imagedata r:id="rId103" o:title=""/>
                </v:shape>
              </w:object>
            </w:r>
          </w:p>
        </w:tc>
        <w:tc>
          <w:tcPr>
            <w:tcW w:w="3026" w:type="dxa"/>
            <w:gridSpan w:val="4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Уровень боковых лепестков, дБ</w:t>
            </w:r>
          </w:p>
        </w:tc>
      </w:tr>
      <w:tr w:rsidR="00A73DEF" w:rsidRPr="00D41A81" w:rsidTr="003A564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vMerge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i/>
                <w:sz w:val="28"/>
                <w:szCs w:val="28"/>
                <w:vertAlign w:val="subscript"/>
              </w:rPr>
            </w:pPr>
            <w:r w:rsidRPr="00D41A81">
              <w:rPr>
                <w:i/>
                <w:sz w:val="28"/>
                <w:szCs w:val="28"/>
              </w:rPr>
              <w:t>Н</w:t>
            </w:r>
            <w:proofErr w:type="gramStart"/>
            <w:r w:rsidRPr="00D41A81"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i/>
                <w:sz w:val="28"/>
                <w:szCs w:val="28"/>
                <w:vertAlign w:val="subscript"/>
              </w:rPr>
            </w:pPr>
            <w:r w:rsidRPr="00D41A81">
              <w:rPr>
                <w:i/>
                <w:sz w:val="28"/>
                <w:szCs w:val="28"/>
              </w:rPr>
              <w:t>Н</w:t>
            </w:r>
            <w:proofErr w:type="gramStart"/>
            <w:r w:rsidRPr="00D41A81">
              <w:rPr>
                <w:i/>
                <w:sz w:val="28"/>
                <w:szCs w:val="28"/>
                <w:vertAlign w:val="subscript"/>
              </w:rPr>
              <w:t>2</w:t>
            </w:r>
            <w:proofErr w:type="gramEnd"/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i/>
                <w:sz w:val="28"/>
                <w:szCs w:val="28"/>
                <w:vertAlign w:val="subscript"/>
              </w:rPr>
            </w:pPr>
            <w:r w:rsidRPr="00D41A81">
              <w:rPr>
                <w:i/>
                <w:sz w:val="28"/>
                <w:szCs w:val="28"/>
              </w:rPr>
              <w:t>Е</w:t>
            </w:r>
            <w:proofErr w:type="gramStart"/>
            <w:r w:rsidRPr="00D41A81"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i/>
                <w:sz w:val="28"/>
                <w:szCs w:val="28"/>
                <w:vertAlign w:val="subscript"/>
              </w:rPr>
            </w:pPr>
            <w:r w:rsidRPr="00D41A81">
              <w:rPr>
                <w:i/>
                <w:sz w:val="28"/>
                <w:szCs w:val="28"/>
              </w:rPr>
              <w:t>Е</w:t>
            </w:r>
            <w:proofErr w:type="gramStart"/>
            <w:r w:rsidRPr="00D41A81">
              <w:rPr>
                <w:i/>
                <w:sz w:val="28"/>
                <w:szCs w:val="28"/>
                <w:vertAlign w:val="subscript"/>
              </w:rPr>
              <w:t>2</w:t>
            </w:r>
            <w:proofErr w:type="gramEnd"/>
          </w:p>
        </w:tc>
      </w:tr>
      <w:tr w:rsidR="00A73DEF" w:rsidRPr="00D41A81" w:rsidTr="003A564D">
        <w:tblPrEx>
          <w:tblCellMar>
            <w:top w:w="0" w:type="dxa"/>
            <w:bottom w:w="0" w:type="dxa"/>
          </w:tblCellMar>
        </w:tblPrEx>
        <w:tc>
          <w:tcPr>
            <w:tcW w:w="709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0,4</w:t>
            </w:r>
          </w:p>
        </w:tc>
        <w:tc>
          <w:tcPr>
            <w:tcW w:w="1843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1,67</w:t>
            </w:r>
          </w:p>
        </w:tc>
        <w:tc>
          <w:tcPr>
            <w:tcW w:w="1134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30"/>
                <w:sz w:val="28"/>
                <w:szCs w:val="28"/>
              </w:rPr>
              <w:object w:dxaOrig="740" w:dyaOrig="680">
                <v:shape id="_x0000_i1113" type="#_x0000_t75" style="width:36.55pt;height:34.35pt" fillcolor="window">
                  <v:imagedata r:id="rId105" o:title=""/>
                </v:shape>
              </w:object>
            </w:r>
          </w:p>
        </w:tc>
        <w:tc>
          <w:tcPr>
            <w:tcW w:w="1701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1,73</w:t>
            </w:r>
          </w:p>
        </w:tc>
        <w:tc>
          <w:tcPr>
            <w:tcW w:w="1134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30"/>
                <w:sz w:val="28"/>
                <w:szCs w:val="28"/>
              </w:rPr>
              <w:object w:dxaOrig="740" w:dyaOrig="680">
                <v:shape id="_x0000_i1114" type="#_x0000_t75" style="width:36.55pt;height:34.35pt" fillcolor="window">
                  <v:imagedata r:id="rId106" o:title=""/>
                </v:shape>
              </w:object>
            </w:r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 xml:space="preserve">–  </w:t>
            </w:r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–</w:t>
            </w:r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–</w:t>
            </w:r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–</w:t>
            </w:r>
          </w:p>
        </w:tc>
      </w:tr>
      <w:tr w:rsidR="00A73DEF" w:rsidRPr="00D41A81" w:rsidTr="003A564D">
        <w:tblPrEx>
          <w:tblCellMar>
            <w:top w:w="0" w:type="dxa"/>
            <w:bottom w:w="0" w:type="dxa"/>
          </w:tblCellMar>
        </w:tblPrEx>
        <w:tc>
          <w:tcPr>
            <w:tcW w:w="709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0,6</w:t>
            </w:r>
          </w:p>
        </w:tc>
        <w:tc>
          <w:tcPr>
            <w:tcW w:w="1843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1,73</w:t>
            </w:r>
          </w:p>
        </w:tc>
        <w:tc>
          <w:tcPr>
            <w:tcW w:w="1134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30"/>
                <w:sz w:val="28"/>
                <w:szCs w:val="28"/>
              </w:rPr>
              <w:object w:dxaOrig="740" w:dyaOrig="680">
                <v:shape id="_x0000_i1115" type="#_x0000_t75" style="width:36.55pt;height:34.35pt" fillcolor="window">
                  <v:imagedata r:id="rId107" o:title=""/>
                </v:shape>
              </w:object>
            </w:r>
          </w:p>
        </w:tc>
        <w:tc>
          <w:tcPr>
            <w:tcW w:w="1701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1,95</w:t>
            </w:r>
          </w:p>
        </w:tc>
        <w:tc>
          <w:tcPr>
            <w:tcW w:w="1134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30"/>
                <w:sz w:val="28"/>
                <w:szCs w:val="28"/>
              </w:rPr>
              <w:object w:dxaOrig="740" w:dyaOrig="680">
                <v:shape id="_x0000_i1116" type="#_x0000_t75" style="width:36.55pt;height:34.35pt" fillcolor="window">
                  <v:imagedata r:id="rId108" o:title=""/>
                </v:shape>
              </w:object>
            </w:r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16</w:t>
            </w:r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20</w:t>
            </w:r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20</w:t>
            </w:r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25</w:t>
            </w:r>
          </w:p>
        </w:tc>
      </w:tr>
      <w:tr w:rsidR="00A73DEF" w:rsidRPr="00D41A81" w:rsidTr="003A564D">
        <w:tblPrEx>
          <w:tblCellMar>
            <w:top w:w="0" w:type="dxa"/>
            <w:bottom w:w="0" w:type="dxa"/>
          </w:tblCellMar>
        </w:tblPrEx>
        <w:tc>
          <w:tcPr>
            <w:tcW w:w="709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0,8</w:t>
            </w:r>
          </w:p>
        </w:tc>
        <w:tc>
          <w:tcPr>
            <w:tcW w:w="1843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1,90</w:t>
            </w:r>
          </w:p>
        </w:tc>
        <w:tc>
          <w:tcPr>
            <w:tcW w:w="1134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30"/>
                <w:sz w:val="28"/>
                <w:szCs w:val="28"/>
              </w:rPr>
              <w:object w:dxaOrig="760" w:dyaOrig="680">
                <v:shape id="_x0000_i1117" type="#_x0000_t75" style="width:37.65pt;height:34.35pt" fillcolor="window">
                  <v:imagedata r:id="rId109" o:title=""/>
                </v:shape>
              </w:object>
            </w:r>
          </w:p>
        </w:tc>
        <w:tc>
          <w:tcPr>
            <w:tcW w:w="1701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2,27</w:t>
            </w:r>
          </w:p>
        </w:tc>
        <w:tc>
          <w:tcPr>
            <w:tcW w:w="1134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30"/>
                <w:sz w:val="28"/>
                <w:szCs w:val="28"/>
              </w:rPr>
              <w:object w:dxaOrig="740" w:dyaOrig="680">
                <v:shape id="_x0000_i1118" type="#_x0000_t75" style="width:36.55pt;height:34.35pt" fillcolor="window">
                  <v:imagedata r:id="rId110" o:title=""/>
                </v:shape>
              </w:object>
            </w:r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24</w:t>
            </w:r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29</w:t>
            </w:r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25</w:t>
            </w:r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29</w:t>
            </w:r>
          </w:p>
        </w:tc>
      </w:tr>
      <w:tr w:rsidR="00A73DEF" w:rsidRPr="00D41A81" w:rsidTr="003A564D">
        <w:tblPrEx>
          <w:tblCellMar>
            <w:top w:w="0" w:type="dxa"/>
            <w:bottom w:w="0" w:type="dxa"/>
          </w:tblCellMar>
        </w:tblPrEx>
        <w:tc>
          <w:tcPr>
            <w:tcW w:w="709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1,0</w:t>
            </w:r>
          </w:p>
        </w:tc>
        <w:tc>
          <w:tcPr>
            <w:tcW w:w="1843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2,17</w:t>
            </w:r>
          </w:p>
        </w:tc>
        <w:tc>
          <w:tcPr>
            <w:tcW w:w="1134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30"/>
                <w:sz w:val="28"/>
                <w:szCs w:val="28"/>
              </w:rPr>
              <w:object w:dxaOrig="760" w:dyaOrig="680">
                <v:shape id="_x0000_i1119" type="#_x0000_t75" style="width:37.65pt;height:34.35pt" fillcolor="window">
                  <v:imagedata r:id="rId111" o:title=""/>
                </v:shape>
              </w:object>
            </w:r>
          </w:p>
        </w:tc>
        <w:tc>
          <w:tcPr>
            <w:tcW w:w="1701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2,63</w:t>
            </w:r>
          </w:p>
        </w:tc>
        <w:tc>
          <w:tcPr>
            <w:tcW w:w="1134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position w:val="-30"/>
                <w:sz w:val="28"/>
                <w:szCs w:val="28"/>
              </w:rPr>
              <w:object w:dxaOrig="760" w:dyaOrig="680">
                <v:shape id="_x0000_i1120" type="#_x0000_t75" style="width:37.65pt;height:34.35pt" fillcolor="window">
                  <v:imagedata r:id="rId112" o:title=""/>
                </v:shape>
              </w:object>
            </w:r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27</w:t>
            </w:r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30</w:t>
            </w:r>
          </w:p>
        </w:tc>
        <w:tc>
          <w:tcPr>
            <w:tcW w:w="756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26</w:t>
            </w:r>
          </w:p>
        </w:tc>
        <w:tc>
          <w:tcPr>
            <w:tcW w:w="757" w:type="dxa"/>
            <w:vAlign w:val="center"/>
          </w:tcPr>
          <w:p w:rsidR="00A73DEF" w:rsidRPr="00D41A81" w:rsidRDefault="00A73DEF" w:rsidP="003A564D">
            <w:pPr>
              <w:rPr>
                <w:sz w:val="28"/>
                <w:szCs w:val="28"/>
              </w:rPr>
            </w:pPr>
            <w:r w:rsidRPr="00D41A81">
              <w:rPr>
                <w:sz w:val="28"/>
                <w:szCs w:val="28"/>
              </w:rPr>
              <w:t>30</w:t>
            </w:r>
          </w:p>
        </w:tc>
      </w:tr>
    </w:tbl>
    <w:p w:rsidR="00A73DEF" w:rsidRPr="00D41A81" w:rsidRDefault="00A73DEF" w:rsidP="00A73DEF">
      <w:pPr>
        <w:rPr>
          <w:sz w:val="28"/>
          <w:szCs w:val="28"/>
        </w:rPr>
      </w:pPr>
    </w:p>
    <w:p w:rsidR="00A73DEF" w:rsidRPr="00D41A81" w:rsidRDefault="00A73DEF" w:rsidP="00A73DE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Приведенные в таблице данные являются ориентировочными. На практике соответствующие величины могут </w:t>
      </w:r>
      <w:proofErr w:type="gramStart"/>
      <w:r w:rsidRPr="00D41A81">
        <w:rPr>
          <w:sz w:val="28"/>
          <w:szCs w:val="28"/>
        </w:rPr>
        <w:t>изменятся</w:t>
      </w:r>
      <w:proofErr w:type="gramEnd"/>
      <w:r w:rsidRPr="00D41A81">
        <w:rPr>
          <w:sz w:val="28"/>
          <w:szCs w:val="28"/>
        </w:rPr>
        <w:t xml:space="preserve"> в зависимости от ряда факторов (типа облучателя, точности изготовления антенны, точности фокусировки и т.п.).</w:t>
      </w:r>
    </w:p>
    <w:p w:rsidR="00A73DEF" w:rsidRPr="00D41A81" w:rsidRDefault="00A73DEF" w:rsidP="00A73DEF">
      <w:pPr>
        <w:rPr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A73DEF"/>
    <w:rsid w:val="000C6D1F"/>
    <w:rsid w:val="000F1997"/>
    <w:rsid w:val="00A73DEF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DE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A73D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3D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wmf"/><Relationship Id="rId42" Type="http://schemas.openxmlformats.org/officeDocument/2006/relationships/image" Target="media/image33.wmf"/><Relationship Id="rId47" Type="http://schemas.openxmlformats.org/officeDocument/2006/relationships/image" Target="media/image36.wmf"/><Relationship Id="rId63" Type="http://schemas.openxmlformats.org/officeDocument/2006/relationships/image" Target="media/image52.wmf"/><Relationship Id="rId68" Type="http://schemas.openxmlformats.org/officeDocument/2006/relationships/image" Target="media/image57.wmf"/><Relationship Id="rId84" Type="http://schemas.openxmlformats.org/officeDocument/2006/relationships/image" Target="media/image73.wmf"/><Relationship Id="rId89" Type="http://schemas.openxmlformats.org/officeDocument/2006/relationships/image" Target="media/image78.wmf"/><Relationship Id="rId112" Type="http://schemas.openxmlformats.org/officeDocument/2006/relationships/image" Target="media/image101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9" Type="http://schemas.openxmlformats.org/officeDocument/2006/relationships/image" Target="media/image26.wmf"/><Relationship Id="rId107" Type="http://schemas.openxmlformats.org/officeDocument/2006/relationships/image" Target="media/image96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8.wmf"/><Relationship Id="rId37" Type="http://schemas.openxmlformats.org/officeDocument/2006/relationships/oleObject" Target="embeddings/oleObject4.bin"/><Relationship Id="rId40" Type="http://schemas.openxmlformats.org/officeDocument/2006/relationships/image" Target="media/image32.wmf"/><Relationship Id="rId45" Type="http://schemas.openxmlformats.org/officeDocument/2006/relationships/oleObject" Target="embeddings/oleObject8.bin"/><Relationship Id="rId53" Type="http://schemas.openxmlformats.org/officeDocument/2006/relationships/image" Target="media/image42.wmf"/><Relationship Id="rId58" Type="http://schemas.openxmlformats.org/officeDocument/2006/relationships/image" Target="media/image47.wmf"/><Relationship Id="rId66" Type="http://schemas.openxmlformats.org/officeDocument/2006/relationships/image" Target="media/image55.wmf"/><Relationship Id="rId74" Type="http://schemas.openxmlformats.org/officeDocument/2006/relationships/image" Target="media/image63.wmf"/><Relationship Id="rId79" Type="http://schemas.openxmlformats.org/officeDocument/2006/relationships/image" Target="media/image68.wmf"/><Relationship Id="rId87" Type="http://schemas.openxmlformats.org/officeDocument/2006/relationships/image" Target="media/image76.wmf"/><Relationship Id="rId102" Type="http://schemas.openxmlformats.org/officeDocument/2006/relationships/image" Target="media/image91.wmf"/><Relationship Id="rId110" Type="http://schemas.openxmlformats.org/officeDocument/2006/relationships/image" Target="media/image99.wmf"/><Relationship Id="rId5" Type="http://schemas.openxmlformats.org/officeDocument/2006/relationships/image" Target="media/image2.wmf"/><Relationship Id="rId61" Type="http://schemas.openxmlformats.org/officeDocument/2006/relationships/image" Target="media/image50.wmf"/><Relationship Id="rId82" Type="http://schemas.openxmlformats.org/officeDocument/2006/relationships/image" Target="media/image71.wmf"/><Relationship Id="rId90" Type="http://schemas.openxmlformats.org/officeDocument/2006/relationships/image" Target="media/image79.wmf"/><Relationship Id="rId95" Type="http://schemas.openxmlformats.org/officeDocument/2006/relationships/image" Target="media/image84.wmf"/><Relationship Id="rId19" Type="http://schemas.openxmlformats.org/officeDocument/2006/relationships/image" Target="media/image1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Relationship Id="rId35" Type="http://schemas.openxmlformats.org/officeDocument/2006/relationships/oleObject" Target="embeddings/oleObject3.bin"/><Relationship Id="rId43" Type="http://schemas.openxmlformats.org/officeDocument/2006/relationships/oleObject" Target="embeddings/oleObject7.bin"/><Relationship Id="rId48" Type="http://schemas.openxmlformats.org/officeDocument/2006/relationships/image" Target="media/image37.wmf"/><Relationship Id="rId56" Type="http://schemas.openxmlformats.org/officeDocument/2006/relationships/image" Target="media/image45.wmf"/><Relationship Id="rId64" Type="http://schemas.openxmlformats.org/officeDocument/2006/relationships/image" Target="media/image53.wmf"/><Relationship Id="rId69" Type="http://schemas.openxmlformats.org/officeDocument/2006/relationships/image" Target="media/image58.wmf"/><Relationship Id="rId77" Type="http://schemas.openxmlformats.org/officeDocument/2006/relationships/image" Target="media/image66.wmf"/><Relationship Id="rId100" Type="http://schemas.openxmlformats.org/officeDocument/2006/relationships/image" Target="media/image89.wmf"/><Relationship Id="rId105" Type="http://schemas.openxmlformats.org/officeDocument/2006/relationships/image" Target="media/image94.wmf"/><Relationship Id="rId113" Type="http://schemas.openxmlformats.org/officeDocument/2006/relationships/fontTable" Target="fontTable.xml"/><Relationship Id="rId8" Type="http://schemas.openxmlformats.org/officeDocument/2006/relationships/image" Target="media/image5.wmf"/><Relationship Id="rId51" Type="http://schemas.openxmlformats.org/officeDocument/2006/relationships/image" Target="media/image40.wmf"/><Relationship Id="rId72" Type="http://schemas.openxmlformats.org/officeDocument/2006/relationships/image" Target="media/image61.wmf"/><Relationship Id="rId80" Type="http://schemas.openxmlformats.org/officeDocument/2006/relationships/image" Target="media/image69.wmf"/><Relationship Id="rId85" Type="http://schemas.openxmlformats.org/officeDocument/2006/relationships/image" Target="media/image74.wmf"/><Relationship Id="rId93" Type="http://schemas.openxmlformats.org/officeDocument/2006/relationships/image" Target="media/image82.wmf"/><Relationship Id="rId98" Type="http://schemas.openxmlformats.org/officeDocument/2006/relationships/image" Target="media/image87.wmf"/><Relationship Id="rId3" Type="http://schemas.openxmlformats.org/officeDocument/2006/relationships/webSettings" Target="webSettings.xml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oleObject" Target="embeddings/oleObject2.bin"/><Relationship Id="rId38" Type="http://schemas.openxmlformats.org/officeDocument/2006/relationships/image" Target="media/image31.wmf"/><Relationship Id="rId46" Type="http://schemas.openxmlformats.org/officeDocument/2006/relationships/image" Target="media/image35.wmf"/><Relationship Id="rId59" Type="http://schemas.openxmlformats.org/officeDocument/2006/relationships/image" Target="media/image48.wmf"/><Relationship Id="rId67" Type="http://schemas.openxmlformats.org/officeDocument/2006/relationships/image" Target="media/image56.wmf"/><Relationship Id="rId103" Type="http://schemas.openxmlformats.org/officeDocument/2006/relationships/image" Target="media/image92.wmf"/><Relationship Id="rId108" Type="http://schemas.openxmlformats.org/officeDocument/2006/relationships/image" Target="media/image97.wmf"/><Relationship Id="rId20" Type="http://schemas.openxmlformats.org/officeDocument/2006/relationships/image" Target="media/image17.wmf"/><Relationship Id="rId41" Type="http://schemas.openxmlformats.org/officeDocument/2006/relationships/oleObject" Target="embeddings/oleObject6.bin"/><Relationship Id="rId54" Type="http://schemas.openxmlformats.org/officeDocument/2006/relationships/image" Target="media/image43.wmf"/><Relationship Id="rId62" Type="http://schemas.openxmlformats.org/officeDocument/2006/relationships/image" Target="media/image51.wmf"/><Relationship Id="rId70" Type="http://schemas.openxmlformats.org/officeDocument/2006/relationships/image" Target="media/image59.wmf"/><Relationship Id="rId75" Type="http://schemas.openxmlformats.org/officeDocument/2006/relationships/image" Target="media/image64.wmf"/><Relationship Id="rId83" Type="http://schemas.openxmlformats.org/officeDocument/2006/relationships/image" Target="media/image72.wmf"/><Relationship Id="rId88" Type="http://schemas.openxmlformats.org/officeDocument/2006/relationships/image" Target="media/image77.wmf"/><Relationship Id="rId91" Type="http://schemas.openxmlformats.org/officeDocument/2006/relationships/image" Target="media/image80.wmf"/><Relationship Id="rId96" Type="http://schemas.openxmlformats.org/officeDocument/2006/relationships/image" Target="media/image85.wmf"/><Relationship Id="rId111" Type="http://schemas.openxmlformats.org/officeDocument/2006/relationships/image" Target="media/image100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0.wmf"/><Relationship Id="rId49" Type="http://schemas.openxmlformats.org/officeDocument/2006/relationships/image" Target="media/image38.wmf"/><Relationship Id="rId57" Type="http://schemas.openxmlformats.org/officeDocument/2006/relationships/image" Target="media/image46.wmf"/><Relationship Id="rId106" Type="http://schemas.openxmlformats.org/officeDocument/2006/relationships/image" Target="media/image95.wmf"/><Relationship Id="rId114" Type="http://schemas.openxmlformats.org/officeDocument/2006/relationships/theme" Target="theme/theme1.xml"/><Relationship Id="rId10" Type="http://schemas.openxmlformats.org/officeDocument/2006/relationships/image" Target="media/image7.wmf"/><Relationship Id="rId31" Type="http://schemas.openxmlformats.org/officeDocument/2006/relationships/oleObject" Target="embeddings/oleObject1.bin"/><Relationship Id="rId44" Type="http://schemas.openxmlformats.org/officeDocument/2006/relationships/image" Target="media/image34.wmf"/><Relationship Id="rId52" Type="http://schemas.openxmlformats.org/officeDocument/2006/relationships/image" Target="media/image41.wmf"/><Relationship Id="rId60" Type="http://schemas.openxmlformats.org/officeDocument/2006/relationships/image" Target="media/image49.wmf"/><Relationship Id="rId65" Type="http://schemas.openxmlformats.org/officeDocument/2006/relationships/image" Target="media/image54.wmf"/><Relationship Id="rId73" Type="http://schemas.openxmlformats.org/officeDocument/2006/relationships/image" Target="media/image62.wmf"/><Relationship Id="rId78" Type="http://schemas.openxmlformats.org/officeDocument/2006/relationships/image" Target="media/image67.wmf"/><Relationship Id="rId81" Type="http://schemas.openxmlformats.org/officeDocument/2006/relationships/image" Target="media/image70.wmf"/><Relationship Id="rId86" Type="http://schemas.openxmlformats.org/officeDocument/2006/relationships/image" Target="media/image75.wmf"/><Relationship Id="rId94" Type="http://schemas.openxmlformats.org/officeDocument/2006/relationships/image" Target="media/image83.wmf"/><Relationship Id="rId99" Type="http://schemas.openxmlformats.org/officeDocument/2006/relationships/image" Target="media/image88.wmf"/><Relationship Id="rId101" Type="http://schemas.openxmlformats.org/officeDocument/2006/relationships/image" Target="media/image90.wmf"/><Relationship Id="rId4" Type="http://schemas.openxmlformats.org/officeDocument/2006/relationships/image" Target="media/image1.jpeg"/><Relationship Id="rId9" Type="http://schemas.openxmlformats.org/officeDocument/2006/relationships/image" Target="media/image6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39" Type="http://schemas.openxmlformats.org/officeDocument/2006/relationships/oleObject" Target="embeddings/oleObject5.bin"/><Relationship Id="rId109" Type="http://schemas.openxmlformats.org/officeDocument/2006/relationships/image" Target="media/image98.wmf"/><Relationship Id="rId34" Type="http://schemas.openxmlformats.org/officeDocument/2006/relationships/image" Target="media/image29.wmf"/><Relationship Id="rId50" Type="http://schemas.openxmlformats.org/officeDocument/2006/relationships/image" Target="media/image39.wmf"/><Relationship Id="rId55" Type="http://schemas.openxmlformats.org/officeDocument/2006/relationships/image" Target="media/image44.wmf"/><Relationship Id="rId76" Type="http://schemas.openxmlformats.org/officeDocument/2006/relationships/image" Target="media/image65.wmf"/><Relationship Id="rId97" Type="http://schemas.openxmlformats.org/officeDocument/2006/relationships/image" Target="media/image86.jpeg"/><Relationship Id="rId104" Type="http://schemas.openxmlformats.org/officeDocument/2006/relationships/image" Target="media/image93.wmf"/><Relationship Id="rId7" Type="http://schemas.openxmlformats.org/officeDocument/2006/relationships/image" Target="media/image4.wmf"/><Relationship Id="rId71" Type="http://schemas.openxmlformats.org/officeDocument/2006/relationships/image" Target="media/image60.wmf"/><Relationship Id="rId92" Type="http://schemas.openxmlformats.org/officeDocument/2006/relationships/image" Target="media/image8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1525</Words>
  <Characters>8698</Characters>
  <Application>Microsoft Office Word</Application>
  <DocSecurity>0</DocSecurity>
  <Lines>72</Lines>
  <Paragraphs>20</Paragraphs>
  <ScaleCrop>false</ScaleCrop>
  <Company>ektu</Company>
  <LinksUpToDate>false</LinksUpToDate>
  <CharactersWithSpaces>10203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2014-01-30T09:09:00Z</dcterms:created>
  <dcterms:modified xsi:type="dcterms:W3CDTF">2014-01-30T09:09:00Z</dcterms:modified>
</cp:coreProperties>
</file>